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446E96A7" w14:textId="2E58EDC9" w:rsidR="00DC37D2" w:rsidRPr="00987A9B" w:rsidRDefault="00883222" w:rsidP="00DC37D2">
      <w:pPr>
        <w:rPr>
          <w:b/>
          <w:bCs/>
        </w:rPr>
      </w:pPr>
      <w:r w:rsidRPr="04F73BC1">
        <w:rPr>
          <w:b/>
          <w:sz w:val="28"/>
          <w:szCs w:val="28"/>
        </w:rPr>
        <w:t>Privac</w:t>
      </w:r>
      <w:r w:rsidR="00CE6B8D" w:rsidRPr="04F73BC1">
        <w:rPr>
          <w:b/>
          <w:sz w:val="28"/>
          <w:szCs w:val="28"/>
        </w:rPr>
        <w:t xml:space="preserve">y </w:t>
      </w:r>
      <w:r w:rsidR="008C274D" w:rsidRPr="04F73BC1">
        <w:rPr>
          <w:b/>
          <w:sz w:val="28"/>
          <w:szCs w:val="28"/>
        </w:rPr>
        <w:t>Notice</w:t>
      </w:r>
      <w:r w:rsidR="00CE6B8D" w:rsidRPr="04F73BC1">
        <w:rPr>
          <w:b/>
          <w:sz w:val="28"/>
          <w:szCs w:val="28"/>
        </w:rPr>
        <w:t xml:space="preserve"> for </w:t>
      </w:r>
      <w:r w:rsidR="004323C8">
        <w:rPr>
          <w:b/>
          <w:sz w:val="28"/>
          <w:szCs w:val="28"/>
        </w:rPr>
        <w:t xml:space="preserve">the </w:t>
      </w:r>
      <w:r w:rsidR="004323C8" w:rsidRPr="004323C8">
        <w:rPr>
          <w:b/>
          <w:sz w:val="28"/>
          <w:szCs w:val="28"/>
        </w:rPr>
        <w:t>MDC Consultation</w:t>
      </w:r>
    </w:p>
    <w:p w14:paraId="0B56E70B" w14:textId="61964CAC"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0"/>
        <w:gridCol w:w="5576"/>
      </w:tblGrid>
      <w:tr w:rsidR="005A1BA2" w:rsidRPr="009939B5" w14:paraId="1FA30458" w14:textId="77777777">
        <w:tc>
          <w:tcPr>
            <w:tcW w:w="3584" w:type="dxa"/>
            <w:tcBorders>
              <w:top w:val="double" w:sz="4" w:space="0" w:color="auto"/>
              <w:bottom w:val="single" w:sz="4" w:space="0" w:color="auto"/>
            </w:tcBorders>
            <w:shd w:val="clear" w:color="auto" w:fill="BFBFBF" w:themeFill="background1" w:themeFillShade="BF"/>
          </w:tcPr>
          <w:p w14:paraId="1FEA3723" w14:textId="1D0F407F"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Data controller</w:t>
            </w:r>
            <w:r w:rsidR="00CD6A8E">
              <w:rPr>
                <w:rFonts w:asciiTheme="minorHAnsi" w:hAnsiTheme="minorHAnsi" w:cstheme="minorHAnsi"/>
                <w:b/>
                <w:bCs/>
                <w:sz w:val="24"/>
                <w:szCs w:val="24"/>
                <w:lang w:val="en-GB"/>
              </w:rPr>
              <w:t>(s)</w:t>
            </w:r>
            <w:r w:rsidRPr="009939B5">
              <w:rPr>
                <w:rFonts w:asciiTheme="minorHAnsi" w:hAnsiTheme="minorHAnsi" w:cstheme="minorHAnsi"/>
                <w:b/>
                <w:bCs/>
                <w:sz w:val="24"/>
                <w:szCs w:val="24"/>
                <w:lang w:val="en-GB"/>
              </w:rPr>
              <w:t xml:space="preserve">: </w:t>
            </w:r>
          </w:p>
        </w:tc>
        <w:tc>
          <w:tcPr>
            <w:tcW w:w="5746" w:type="dxa"/>
          </w:tcPr>
          <w:p w14:paraId="7751FEA5" w14:textId="28DE71A0" w:rsidR="005A1BA2" w:rsidRPr="009939B5" w:rsidRDefault="00DC37D2" w:rsidP="00CD6A8E">
            <w:pPr>
              <w:rPr>
                <w:rFonts w:asciiTheme="minorHAnsi" w:hAnsiTheme="minorHAnsi" w:cstheme="minorHAnsi"/>
                <w:sz w:val="24"/>
                <w:szCs w:val="24"/>
              </w:rPr>
            </w:pPr>
            <w:r>
              <w:rPr>
                <w:rFonts w:asciiTheme="minorHAnsi" w:hAnsiTheme="minorHAnsi" w:cstheme="minorHAnsi"/>
                <w:sz w:val="24"/>
                <w:szCs w:val="24"/>
              </w:rPr>
              <w:t xml:space="preserve">GMCA, </w:t>
            </w:r>
            <w:r w:rsidR="000F63D7" w:rsidRPr="000F63D7">
              <w:rPr>
                <w:rFonts w:asciiTheme="minorHAnsi" w:hAnsiTheme="minorHAnsi" w:cstheme="minorHAnsi"/>
                <w:sz w:val="24"/>
                <w:szCs w:val="24"/>
              </w:rPr>
              <w:t>Bury Council</w:t>
            </w:r>
            <w:r w:rsidR="00CD6A8E">
              <w:rPr>
                <w:rFonts w:asciiTheme="minorHAnsi" w:hAnsiTheme="minorHAnsi" w:cstheme="minorHAnsi"/>
                <w:sz w:val="24"/>
                <w:szCs w:val="24"/>
              </w:rPr>
              <w:t xml:space="preserve">, </w:t>
            </w:r>
            <w:r w:rsidR="000F63D7" w:rsidRPr="000F63D7">
              <w:rPr>
                <w:rFonts w:asciiTheme="minorHAnsi" w:hAnsiTheme="minorHAnsi" w:cstheme="minorHAnsi"/>
                <w:sz w:val="24"/>
                <w:szCs w:val="24"/>
              </w:rPr>
              <w:t>Rochdale Council</w:t>
            </w:r>
          </w:p>
        </w:tc>
      </w:tr>
      <w:tr w:rsidR="005A1BA2" w:rsidRPr="009939B5" w14:paraId="4DF01991" w14:textId="77777777">
        <w:tc>
          <w:tcPr>
            <w:tcW w:w="3584"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77F004AB" w14:textId="15837C80" w:rsidR="005A1BA2" w:rsidRPr="009939B5" w:rsidRDefault="00CD6A8E">
            <w:pPr>
              <w:spacing w:after="160"/>
              <w:rPr>
                <w:rFonts w:asciiTheme="minorHAnsi" w:hAnsiTheme="minorHAnsi" w:cstheme="minorHAnsi"/>
                <w:sz w:val="24"/>
                <w:szCs w:val="24"/>
              </w:rPr>
            </w:pPr>
            <w:r>
              <w:rPr>
                <w:rFonts w:asciiTheme="minorHAnsi" w:hAnsiTheme="minorHAnsi" w:cstheme="minorHAnsi"/>
                <w:sz w:val="24"/>
                <w:szCs w:val="24"/>
              </w:rPr>
              <w:t xml:space="preserve">GMCA </w:t>
            </w:r>
            <w:r w:rsidR="005B6162">
              <w:rPr>
                <w:rFonts w:asciiTheme="minorHAnsi" w:hAnsiTheme="minorHAnsi" w:cstheme="minorHAnsi"/>
                <w:sz w:val="24"/>
                <w:szCs w:val="24"/>
              </w:rPr>
              <w:t>Z</w:t>
            </w:r>
            <w:r w:rsidR="00A75B74">
              <w:rPr>
                <w:rFonts w:asciiTheme="minorHAnsi" w:hAnsiTheme="minorHAnsi" w:cstheme="minorHAnsi"/>
                <w:sz w:val="24"/>
                <w:szCs w:val="24"/>
              </w:rPr>
              <w:t>2751067</w:t>
            </w:r>
          </w:p>
        </w:tc>
      </w:tr>
      <w:tr w:rsidR="005A1BA2" w:rsidRPr="009939B5" w14:paraId="654BD14E" w14:textId="77777777">
        <w:tc>
          <w:tcPr>
            <w:tcW w:w="3584" w:type="dxa"/>
            <w:tcBorders>
              <w:top w:val="single" w:sz="4" w:space="0" w:color="auto"/>
              <w:bottom w:val="single" w:sz="4" w:space="0" w:color="auto"/>
            </w:tcBorders>
            <w:shd w:val="clear" w:color="auto" w:fill="BFBFBF" w:themeFill="background1" w:themeFillShade="BF"/>
          </w:tcPr>
          <w:p w14:paraId="0F11BCDA"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36869D43" w14:textId="336232A3" w:rsidR="005A1BA2" w:rsidRPr="009939B5" w:rsidRDefault="009C4AE8">
            <w:pPr>
              <w:spacing w:after="160"/>
              <w:rPr>
                <w:rFonts w:asciiTheme="minorHAnsi" w:hAnsiTheme="minorHAnsi" w:cstheme="minorHAnsi"/>
                <w:sz w:val="24"/>
                <w:szCs w:val="24"/>
              </w:rPr>
            </w:pPr>
            <w:r w:rsidRPr="009C4AE8">
              <w:rPr>
                <w:rFonts w:asciiTheme="minorHAnsi" w:hAnsiTheme="minorHAnsi" w:cstheme="minorHAnsi"/>
                <w:sz w:val="24"/>
                <w:szCs w:val="24"/>
              </w:rPr>
              <w:t>engagement@greatermanchester-ca.gov.uk</w:t>
            </w:r>
          </w:p>
        </w:tc>
      </w:tr>
      <w:tr w:rsidR="005A1BA2" w:rsidRPr="009939B5" w14:paraId="7BFA4211" w14:textId="77777777">
        <w:tc>
          <w:tcPr>
            <w:tcW w:w="3584" w:type="dxa"/>
            <w:tcBorders>
              <w:top w:val="single" w:sz="4" w:space="0" w:color="auto"/>
              <w:bottom w:val="double" w:sz="4" w:space="0" w:color="auto"/>
            </w:tcBorders>
            <w:shd w:val="clear" w:color="auto" w:fill="BFBFBF" w:themeFill="background1" w:themeFillShade="BF"/>
          </w:tcPr>
          <w:p w14:paraId="28A97F7E" w14:textId="77777777" w:rsidR="005A1BA2" w:rsidRPr="009939B5" w:rsidRDefault="005A1BA2">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144247FE" w14:textId="77777777" w:rsidR="0046775C" w:rsidRDefault="00E57475">
            <w:pPr>
              <w:spacing w:after="160"/>
            </w:pPr>
            <w:r w:rsidRPr="00987A9B">
              <w:t>John Laurence Curtis</w:t>
            </w:r>
            <w:r w:rsidR="009C4AE8">
              <w:t xml:space="preserve"> </w:t>
            </w:r>
            <w:r w:rsidRPr="00987A9B">
              <w:t>Assistant Director Information &amp; Data Governance</w:t>
            </w:r>
          </w:p>
          <w:p w14:paraId="098CDCAB" w14:textId="3212BF51" w:rsidR="005A1BA2" w:rsidRPr="00EE078E" w:rsidRDefault="00E57475">
            <w:pPr>
              <w:spacing w:after="160"/>
            </w:pPr>
            <w:r w:rsidRPr="00987A9B">
              <w:t>Greater Manchester Combined Authority, Tootal Buildings, 56 Oxford Street, Manchester M1 6EU</w:t>
            </w:r>
          </w:p>
        </w:tc>
      </w:tr>
    </w:tbl>
    <w:p w14:paraId="4AC57DFC" w14:textId="77777777" w:rsidR="00883222" w:rsidRPr="009939B5" w:rsidRDefault="00883222" w:rsidP="00883222">
      <w:pPr>
        <w:pStyle w:val="Default"/>
        <w:rPr>
          <w:rFonts w:asciiTheme="minorHAnsi" w:hAnsiTheme="minorHAnsi" w:cstheme="minorHAnsi"/>
        </w:rPr>
      </w:pPr>
    </w:p>
    <w:p w14:paraId="157F1779"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7B43826" w14:textId="29E49AF2" w:rsidR="005A1BA2" w:rsidRDefault="005A1BA2" w:rsidP="609121C0">
      <w:pPr>
        <w:pStyle w:val="Default"/>
        <w:spacing w:after="160"/>
        <w:rPr>
          <w:rFonts w:asciiTheme="minorHAnsi" w:hAnsiTheme="minorHAnsi" w:cstheme="minorBidi"/>
          <w:color w:val="212529"/>
          <w:lang w:val="en-US"/>
        </w:rPr>
      </w:pPr>
      <w:r w:rsidRPr="609121C0">
        <w:rPr>
          <w:rFonts w:asciiTheme="minorHAnsi" w:hAnsiTheme="minorHAnsi" w:cstheme="minorBidi"/>
          <w:color w:val="212529"/>
          <w:lang w:val="en-US"/>
        </w:rPr>
        <w:t>The Greater Manchester Combined Authority (GMCA) is made up of the ten Greater Manchester councils</w:t>
      </w:r>
      <w:r w:rsidR="008C274D" w:rsidRPr="609121C0">
        <w:rPr>
          <w:rFonts w:asciiTheme="minorHAnsi" w:hAnsiTheme="minorHAnsi" w:cstheme="minorBidi"/>
          <w:color w:val="212529"/>
          <w:lang w:val="en-US"/>
        </w:rPr>
        <w:t>, the Greater Manchester Fire and Rescue Service,</w:t>
      </w:r>
      <w:r w:rsidRPr="609121C0">
        <w:rPr>
          <w:rFonts w:asciiTheme="minorHAnsi" w:hAnsiTheme="minorHAnsi" w:cstheme="minorBidi"/>
          <w:color w:val="212529"/>
          <w:lang w:val="en-US"/>
        </w:rPr>
        <w:t xml:space="preserve"> and the Mayor of Greater Manchester. </w:t>
      </w:r>
      <w:r w:rsidR="008C274D" w:rsidRPr="609121C0">
        <w:rPr>
          <w:rFonts w:asciiTheme="minorHAnsi" w:hAnsiTheme="minorHAnsi" w:cstheme="minorBidi"/>
          <w:color w:val="212529"/>
          <w:lang w:val="en-US"/>
        </w:rPr>
        <w:t xml:space="preserve">We </w:t>
      </w:r>
      <w:r w:rsidRPr="609121C0">
        <w:rPr>
          <w:rFonts w:asciiTheme="minorHAnsi" w:hAnsiTheme="minorHAnsi" w:cstheme="minorBidi"/>
          <w:color w:val="212529"/>
          <w:lang w:val="en-US"/>
        </w:rPr>
        <w:t xml:space="preserve">work with other local services, businesses, communities and other partners to improve the </w:t>
      </w:r>
      <w:r w:rsidR="00D32C49" w:rsidRPr="609121C0">
        <w:rPr>
          <w:rFonts w:asciiTheme="minorHAnsi" w:hAnsiTheme="minorHAnsi" w:cstheme="minorBidi"/>
          <w:color w:val="212529"/>
          <w:lang w:val="en-US"/>
        </w:rPr>
        <w:t>city region</w:t>
      </w:r>
      <w:r w:rsidRPr="609121C0">
        <w:rPr>
          <w:rFonts w:asciiTheme="minorHAnsi" w:hAnsiTheme="minorHAnsi" w:cstheme="minorBidi"/>
          <w:color w:val="212529"/>
          <w:lang w:val="en-US"/>
        </w:rPr>
        <w:t xml:space="preserve">. </w:t>
      </w:r>
    </w:p>
    <w:p w14:paraId="38A96BBD" w14:textId="77777777" w:rsidR="0001428C" w:rsidRPr="0001428C" w:rsidRDefault="0001428C" w:rsidP="0001428C">
      <w:pPr>
        <w:pStyle w:val="Default"/>
        <w:numPr>
          <w:ilvl w:val="0"/>
          <w:numId w:val="1"/>
        </w:numPr>
        <w:spacing w:after="160"/>
        <w:rPr>
          <w:rFonts w:asciiTheme="minorHAnsi" w:hAnsiTheme="minorHAnsi" w:cstheme="minorBidi"/>
          <w:b/>
          <w:bCs/>
          <w:color w:val="212529"/>
          <w:lang w:val="en-US"/>
        </w:rPr>
      </w:pPr>
      <w:r w:rsidRPr="0001428C">
        <w:rPr>
          <w:rFonts w:asciiTheme="minorHAnsi" w:hAnsiTheme="minorHAnsi" w:cstheme="minorBidi"/>
          <w:b/>
          <w:bCs/>
          <w:color w:val="212529"/>
          <w:lang w:val="en-US"/>
        </w:rPr>
        <w:t>What is a Mayoral Development Corporation?</w:t>
      </w:r>
    </w:p>
    <w:p w14:paraId="7CA0E20B" w14:textId="77777777" w:rsidR="0001428C" w:rsidRPr="0001428C" w:rsidRDefault="0001428C" w:rsidP="0001428C">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A Mayoral Development Corporation (MDC) is a statutory body created to bring forward the regeneration of a defined area.  They have powers to acquire, develop, hold, and dispose of land and property.  They also have powers to facilitate the provision of infrastructure. </w:t>
      </w:r>
    </w:p>
    <w:p w14:paraId="5CF3C24D" w14:textId="77777777" w:rsidR="0001428C" w:rsidRPr="0001428C" w:rsidRDefault="0001428C" w:rsidP="0001428C">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In Greater Manchester, we have developed a model that would allow us to harness the potential MDCs have to bring about large-scale regeneration while ensuring they fit with our unique local circumstances and don’t create major additional bureaucracy. </w:t>
      </w:r>
    </w:p>
    <w:p w14:paraId="31937BFA" w14:textId="067668E5" w:rsidR="00290F4A" w:rsidRDefault="00321941" w:rsidP="00290F4A">
      <w:pPr>
        <w:pStyle w:val="ListParagraph"/>
        <w:numPr>
          <w:ilvl w:val="0"/>
          <w:numId w:val="1"/>
        </w:numPr>
        <w:rPr>
          <w:b/>
          <w:bCs/>
        </w:rPr>
      </w:pPr>
      <w:r>
        <w:rPr>
          <w:rFonts w:asciiTheme="minorHAnsi" w:hAnsiTheme="minorHAnsi" w:cstheme="minorHAnsi"/>
          <w:b/>
          <w:bCs/>
          <w:color w:val="212529"/>
          <w:lang w:val="en"/>
        </w:rPr>
        <w:t>Summary of the Consultation</w:t>
      </w:r>
    </w:p>
    <w:p w14:paraId="057C9462" w14:textId="77777777" w:rsidR="00290F4A" w:rsidRPr="00290F4A" w:rsidRDefault="00290F4A" w:rsidP="00290F4A">
      <w:pPr>
        <w:pStyle w:val="ListParagraph"/>
        <w:rPr>
          <w:b/>
          <w:bCs/>
        </w:rPr>
      </w:pPr>
    </w:p>
    <w:p w14:paraId="1F7B6558" w14:textId="77777777" w:rsidR="00BF403D" w:rsidRPr="00D32C49" w:rsidRDefault="00BF403D" w:rsidP="00BF403D">
      <w:pPr>
        <w:rPr>
          <w:rFonts w:asciiTheme="minorHAnsi" w:hAnsiTheme="minorHAnsi" w:cstheme="minorBidi"/>
          <w:color w:val="212529"/>
          <w:sz w:val="24"/>
          <w:szCs w:val="24"/>
          <w:lang w:val="en-US" w:eastAsia="en-US"/>
        </w:rPr>
      </w:pPr>
      <w:r w:rsidRPr="00D32C49">
        <w:rPr>
          <w:rFonts w:asciiTheme="minorHAnsi" w:hAnsiTheme="minorHAnsi" w:cstheme="minorBidi"/>
          <w:color w:val="212529"/>
          <w:sz w:val="24"/>
          <w:szCs w:val="24"/>
          <w:lang w:val="en-US" w:eastAsia="en-US"/>
        </w:rPr>
        <w:t>Greater Manchester is setting out ambitious new plans to drive growth across Bury and Rochdale with a new Mayoral Development Corporation (MDC) covering the Northern Gateway sites in Atom Valley. The plans follow the success of the MDC model in bringing regeneration and growth to Stockport.</w:t>
      </w:r>
    </w:p>
    <w:p w14:paraId="6A78F116" w14:textId="77777777" w:rsidR="00D32C49" w:rsidRPr="00D32C49" w:rsidRDefault="00D32C49" w:rsidP="00BF403D">
      <w:pPr>
        <w:rPr>
          <w:rFonts w:asciiTheme="minorHAnsi" w:hAnsiTheme="minorHAnsi" w:cstheme="minorBidi"/>
          <w:color w:val="212529"/>
          <w:sz w:val="24"/>
          <w:szCs w:val="24"/>
          <w:lang w:val="en-US" w:eastAsia="en-US"/>
        </w:rPr>
      </w:pPr>
    </w:p>
    <w:p w14:paraId="3611064C" w14:textId="01995CB8" w:rsidR="00D32C49" w:rsidRDefault="00D32C49" w:rsidP="00D32C49">
      <w:pPr>
        <w:rPr>
          <w:rFonts w:asciiTheme="minorHAnsi" w:hAnsiTheme="minorHAnsi" w:cstheme="minorBidi"/>
          <w:color w:val="212529"/>
          <w:sz w:val="24"/>
          <w:szCs w:val="24"/>
          <w:lang w:val="en-US" w:eastAsia="en-US"/>
        </w:rPr>
      </w:pPr>
      <w:r w:rsidRPr="00D32C49">
        <w:rPr>
          <w:rFonts w:asciiTheme="minorHAnsi" w:hAnsiTheme="minorHAnsi" w:cstheme="minorBidi"/>
          <w:color w:val="212529"/>
          <w:sz w:val="24"/>
          <w:szCs w:val="24"/>
          <w:lang w:val="en-US" w:eastAsia="en-US"/>
        </w:rPr>
        <w:t xml:space="preserve">Northern Gateway has the potential to make significant contributions to growth by creating 20,000 new jobs and £1.1 billion in Gross Value Added for the Greater Manchester economy.  It occupies a strategic location adjacent to the M60, M62 and M66 and includes developments that are anticipated to deliver 1.2 million square </w:t>
      </w:r>
      <w:r w:rsidR="0046775C" w:rsidRPr="00D32C49">
        <w:rPr>
          <w:rFonts w:asciiTheme="minorHAnsi" w:hAnsiTheme="minorHAnsi" w:cstheme="minorBidi"/>
          <w:color w:val="212529"/>
          <w:sz w:val="24"/>
          <w:szCs w:val="24"/>
          <w:lang w:val="en-US" w:eastAsia="en-US"/>
        </w:rPr>
        <w:t>meters</w:t>
      </w:r>
      <w:r w:rsidRPr="00D32C49">
        <w:rPr>
          <w:rFonts w:asciiTheme="minorHAnsi" w:hAnsiTheme="minorHAnsi" w:cstheme="minorBidi"/>
          <w:color w:val="212529"/>
          <w:sz w:val="24"/>
          <w:szCs w:val="24"/>
          <w:lang w:val="en-US" w:eastAsia="en-US"/>
        </w:rPr>
        <w:t xml:space="preserve"> of </w:t>
      </w:r>
      <w:r w:rsidR="0046775C" w:rsidRPr="00D32C49">
        <w:rPr>
          <w:rFonts w:asciiTheme="minorHAnsi" w:hAnsiTheme="minorHAnsi" w:cstheme="minorBidi"/>
          <w:color w:val="212529"/>
          <w:sz w:val="24"/>
          <w:szCs w:val="24"/>
          <w:lang w:val="en-US" w:eastAsia="en-US"/>
        </w:rPr>
        <w:t>employment</w:t>
      </w:r>
      <w:r w:rsidRPr="00D32C49">
        <w:rPr>
          <w:rFonts w:asciiTheme="minorHAnsi" w:hAnsiTheme="minorHAnsi" w:cstheme="minorBidi"/>
          <w:color w:val="212529"/>
          <w:sz w:val="24"/>
          <w:szCs w:val="24"/>
          <w:lang w:val="en-US" w:eastAsia="en-US"/>
        </w:rPr>
        <w:t xml:space="preserve"> </w:t>
      </w:r>
      <w:proofErr w:type="gramStart"/>
      <w:r w:rsidRPr="00D32C49">
        <w:rPr>
          <w:rFonts w:asciiTheme="minorHAnsi" w:hAnsiTheme="minorHAnsi" w:cstheme="minorBidi"/>
          <w:color w:val="212529"/>
          <w:sz w:val="24"/>
          <w:szCs w:val="24"/>
          <w:lang w:val="en-US" w:eastAsia="en-US"/>
        </w:rPr>
        <w:t>floorspace</w:t>
      </w:r>
      <w:proofErr w:type="gramEnd"/>
      <w:r w:rsidRPr="00D32C49">
        <w:rPr>
          <w:rFonts w:asciiTheme="minorHAnsi" w:hAnsiTheme="minorHAnsi" w:cstheme="minorBidi"/>
          <w:color w:val="212529"/>
          <w:sz w:val="24"/>
          <w:szCs w:val="24"/>
          <w:lang w:val="en-US" w:eastAsia="en-US"/>
        </w:rPr>
        <w:t>, around 3,000 new homes, including affordable homes, and improvements to local amenities and infrastructure.</w:t>
      </w:r>
    </w:p>
    <w:p w14:paraId="22B83ADE" w14:textId="77777777" w:rsidR="00CA351A" w:rsidRDefault="00CA351A" w:rsidP="00D32C49">
      <w:pPr>
        <w:rPr>
          <w:rFonts w:asciiTheme="minorHAnsi" w:hAnsiTheme="minorHAnsi" w:cstheme="minorBidi"/>
          <w:color w:val="212529"/>
          <w:sz w:val="24"/>
          <w:szCs w:val="24"/>
          <w:lang w:val="en-US" w:eastAsia="en-US"/>
        </w:rPr>
      </w:pPr>
    </w:p>
    <w:p w14:paraId="5C595946" w14:textId="2A45307E" w:rsidR="00CA351A" w:rsidRPr="00D32C49" w:rsidRDefault="0041231C" w:rsidP="00D32C49">
      <w:pPr>
        <w:rPr>
          <w:rFonts w:asciiTheme="minorHAnsi" w:hAnsiTheme="minorHAnsi" w:cstheme="minorBidi"/>
          <w:color w:val="212529"/>
          <w:sz w:val="24"/>
          <w:szCs w:val="24"/>
          <w:lang w:val="en-US" w:eastAsia="en-US"/>
        </w:rPr>
      </w:pPr>
      <w:r>
        <w:rPr>
          <w:rFonts w:asciiTheme="minorHAnsi" w:hAnsiTheme="minorHAnsi" w:cstheme="minorBidi"/>
          <w:color w:val="212529"/>
          <w:sz w:val="24"/>
          <w:szCs w:val="24"/>
          <w:lang w:val="en-US" w:eastAsia="en-US"/>
        </w:rPr>
        <w:t xml:space="preserve">This </w:t>
      </w:r>
      <w:r w:rsidR="00CA351A" w:rsidRPr="00CA351A">
        <w:rPr>
          <w:rFonts w:asciiTheme="minorHAnsi" w:hAnsiTheme="minorHAnsi" w:cstheme="minorBidi"/>
          <w:color w:val="212529"/>
          <w:sz w:val="24"/>
          <w:szCs w:val="24"/>
          <w:lang w:val="en-US" w:eastAsia="en-US"/>
        </w:rPr>
        <w:t xml:space="preserve">consultation will run from Friday </w:t>
      </w:r>
      <w:r w:rsidR="00CA351A" w:rsidRPr="62A06685">
        <w:rPr>
          <w:rFonts w:asciiTheme="minorHAnsi" w:hAnsiTheme="minorHAnsi" w:cstheme="minorBidi"/>
          <w:color w:val="212529"/>
          <w:sz w:val="24"/>
          <w:szCs w:val="24"/>
          <w:lang w:val="en-US" w:eastAsia="en-US"/>
        </w:rPr>
        <w:t>25</w:t>
      </w:r>
      <w:r w:rsidR="7939846B" w:rsidRPr="62A06685">
        <w:rPr>
          <w:rFonts w:asciiTheme="minorHAnsi" w:hAnsiTheme="minorHAnsi" w:cstheme="minorBidi"/>
          <w:color w:val="212529"/>
          <w:sz w:val="24"/>
          <w:szCs w:val="24"/>
          <w:vertAlign w:val="superscript"/>
          <w:lang w:val="en-US" w:eastAsia="en-US"/>
        </w:rPr>
        <w:t>th</w:t>
      </w:r>
      <w:r w:rsidR="7939846B" w:rsidRPr="62A06685">
        <w:rPr>
          <w:rFonts w:asciiTheme="minorHAnsi" w:hAnsiTheme="minorHAnsi" w:cstheme="minorBidi"/>
          <w:color w:val="212529"/>
          <w:sz w:val="24"/>
          <w:szCs w:val="24"/>
          <w:lang w:val="en-US" w:eastAsia="en-US"/>
        </w:rPr>
        <w:t xml:space="preserve"> </w:t>
      </w:r>
      <w:r w:rsidR="00CA351A" w:rsidRPr="62A06685">
        <w:rPr>
          <w:rFonts w:asciiTheme="minorHAnsi" w:hAnsiTheme="minorHAnsi" w:cstheme="minorBidi"/>
          <w:color w:val="212529"/>
          <w:sz w:val="24"/>
          <w:szCs w:val="24"/>
          <w:lang w:val="en-US" w:eastAsia="en-US"/>
        </w:rPr>
        <w:t>April</w:t>
      </w:r>
      <w:r w:rsidR="00CA351A" w:rsidRPr="00CA351A">
        <w:rPr>
          <w:rFonts w:asciiTheme="minorHAnsi" w:hAnsiTheme="minorHAnsi" w:cstheme="minorBidi"/>
          <w:color w:val="212529"/>
          <w:sz w:val="24"/>
          <w:szCs w:val="24"/>
          <w:lang w:val="en-US" w:eastAsia="en-US"/>
        </w:rPr>
        <w:t xml:space="preserve"> to Sunday </w:t>
      </w:r>
      <w:r w:rsidR="00CA351A" w:rsidRPr="34C4EF45">
        <w:rPr>
          <w:rFonts w:asciiTheme="minorHAnsi" w:hAnsiTheme="minorHAnsi" w:cstheme="minorBidi"/>
          <w:color w:val="212529"/>
          <w:sz w:val="24"/>
          <w:szCs w:val="24"/>
          <w:lang w:val="en-US" w:eastAsia="en-US"/>
        </w:rPr>
        <w:t>8</w:t>
      </w:r>
      <w:proofErr w:type="gramStart"/>
      <w:r w:rsidR="5BB1AAC6" w:rsidRPr="34C4EF45">
        <w:rPr>
          <w:rFonts w:asciiTheme="minorHAnsi" w:hAnsiTheme="minorHAnsi" w:cstheme="minorBidi"/>
          <w:color w:val="212529"/>
          <w:sz w:val="24"/>
          <w:szCs w:val="24"/>
          <w:vertAlign w:val="superscript"/>
          <w:lang w:val="en-US" w:eastAsia="en-US"/>
        </w:rPr>
        <w:t>th</w:t>
      </w:r>
      <w:r w:rsidR="5BB1AAC6" w:rsidRPr="34C4EF45">
        <w:rPr>
          <w:rFonts w:asciiTheme="minorHAnsi" w:hAnsiTheme="minorHAnsi" w:cstheme="minorBidi"/>
          <w:color w:val="212529"/>
          <w:sz w:val="24"/>
          <w:szCs w:val="24"/>
          <w:lang w:val="en-US" w:eastAsia="en-US"/>
        </w:rPr>
        <w:t xml:space="preserve"> </w:t>
      </w:r>
      <w:r w:rsidR="00A32C46">
        <w:rPr>
          <w:rFonts w:asciiTheme="minorHAnsi" w:hAnsiTheme="minorHAnsi" w:cstheme="minorBidi"/>
          <w:color w:val="212529"/>
          <w:sz w:val="24"/>
          <w:szCs w:val="24"/>
          <w:vertAlign w:val="superscript"/>
          <w:lang w:val="en-US" w:eastAsia="en-US"/>
        </w:rPr>
        <w:t xml:space="preserve"> </w:t>
      </w:r>
      <w:r w:rsidR="00CA351A" w:rsidRPr="00CA351A">
        <w:rPr>
          <w:rFonts w:asciiTheme="minorHAnsi" w:hAnsiTheme="minorHAnsi" w:cstheme="minorBidi"/>
          <w:color w:val="212529"/>
          <w:sz w:val="24"/>
          <w:szCs w:val="24"/>
          <w:lang w:val="en-US" w:eastAsia="en-US"/>
        </w:rPr>
        <w:t>June</w:t>
      </w:r>
      <w:proofErr w:type="gramEnd"/>
      <w:r w:rsidR="00CA351A" w:rsidRPr="00CA351A">
        <w:rPr>
          <w:rFonts w:asciiTheme="minorHAnsi" w:hAnsiTheme="minorHAnsi" w:cstheme="minorBidi"/>
          <w:color w:val="212529"/>
          <w:sz w:val="24"/>
          <w:szCs w:val="24"/>
          <w:lang w:val="en-US" w:eastAsia="en-US"/>
        </w:rPr>
        <w:t xml:space="preserve"> and will </w:t>
      </w:r>
      <w:proofErr w:type="gramStart"/>
      <w:r w:rsidR="0046775C">
        <w:rPr>
          <w:rFonts w:asciiTheme="minorHAnsi" w:hAnsiTheme="minorHAnsi" w:cstheme="minorBidi"/>
          <w:color w:val="212529"/>
          <w:sz w:val="24"/>
          <w:szCs w:val="24"/>
          <w:lang w:val="en-US" w:eastAsia="en-US"/>
        </w:rPr>
        <w:t>inform</w:t>
      </w:r>
      <w:proofErr w:type="gramEnd"/>
      <w:r w:rsidR="00CA351A" w:rsidRPr="00CA351A">
        <w:rPr>
          <w:rFonts w:asciiTheme="minorHAnsi" w:hAnsiTheme="minorHAnsi" w:cstheme="minorBidi"/>
          <w:color w:val="212529"/>
          <w:sz w:val="24"/>
          <w:szCs w:val="24"/>
          <w:lang w:val="en-US" w:eastAsia="en-US"/>
        </w:rPr>
        <w:t xml:space="preserve"> a final decision in the summer on </w:t>
      </w:r>
      <w:proofErr w:type="gramStart"/>
      <w:r w:rsidR="00CA351A" w:rsidRPr="00CA351A">
        <w:rPr>
          <w:rFonts w:asciiTheme="minorHAnsi" w:hAnsiTheme="minorHAnsi" w:cstheme="minorBidi"/>
          <w:color w:val="212529"/>
          <w:sz w:val="24"/>
          <w:szCs w:val="24"/>
          <w:lang w:val="en-US" w:eastAsia="en-US"/>
        </w:rPr>
        <w:t>whether or not</w:t>
      </w:r>
      <w:proofErr w:type="gramEnd"/>
      <w:r w:rsidR="00CA351A" w:rsidRPr="00CA351A">
        <w:rPr>
          <w:rFonts w:asciiTheme="minorHAnsi" w:hAnsiTheme="minorHAnsi" w:cstheme="minorBidi"/>
          <w:color w:val="212529"/>
          <w:sz w:val="24"/>
          <w:szCs w:val="24"/>
          <w:lang w:val="en-US" w:eastAsia="en-US"/>
        </w:rPr>
        <w:t xml:space="preserve"> to proceed with the proposal.</w:t>
      </w:r>
    </w:p>
    <w:p w14:paraId="0B35FB58" w14:textId="77777777" w:rsidR="00D32C49" w:rsidRPr="00D32C49" w:rsidRDefault="00D32C49" w:rsidP="00BF403D">
      <w:pPr>
        <w:rPr>
          <w:rFonts w:asciiTheme="minorHAnsi" w:hAnsiTheme="minorHAnsi" w:cstheme="minorBidi"/>
          <w:color w:val="212529"/>
          <w:sz w:val="24"/>
          <w:szCs w:val="24"/>
          <w:lang w:val="en-US" w:eastAsia="en-US"/>
        </w:rPr>
      </w:pPr>
    </w:p>
    <w:p w14:paraId="1E2AD821" w14:textId="77777777" w:rsidR="000C72FE" w:rsidRDefault="000C72FE" w:rsidP="002D0922">
      <w:pPr>
        <w:pStyle w:val="Default"/>
        <w:adjustRightInd/>
        <w:spacing w:after="160"/>
        <w:rPr>
          <w:rFonts w:asciiTheme="minorHAnsi" w:hAnsiTheme="minorHAnsi" w:cstheme="minorHAnsi"/>
          <w:color w:val="auto"/>
        </w:rPr>
      </w:pPr>
    </w:p>
    <w:p w14:paraId="085AAD52" w14:textId="77777777" w:rsidR="000C72FE" w:rsidRDefault="000C72FE" w:rsidP="002D0922">
      <w:pPr>
        <w:pStyle w:val="Default"/>
        <w:adjustRightInd/>
        <w:spacing w:after="160"/>
        <w:rPr>
          <w:rFonts w:asciiTheme="minorHAnsi" w:hAnsiTheme="minorHAnsi" w:cstheme="minorHAnsi"/>
          <w:color w:val="auto"/>
        </w:rPr>
      </w:pPr>
    </w:p>
    <w:p w14:paraId="615EED0C" w14:textId="6CB21EF6" w:rsidR="002D0922" w:rsidRPr="00D03EB5" w:rsidRDefault="002D0922" w:rsidP="002D0922">
      <w:pPr>
        <w:pStyle w:val="Default"/>
        <w:adjustRightInd/>
        <w:spacing w:after="160"/>
        <w:rPr>
          <w:rFonts w:asciiTheme="minorHAnsi" w:hAnsiTheme="minorHAnsi" w:cstheme="minorHAnsi"/>
          <w:color w:val="auto"/>
        </w:rPr>
      </w:pPr>
      <w:r w:rsidRPr="00D03EB5">
        <w:rPr>
          <w:rFonts w:asciiTheme="minorHAnsi" w:hAnsiTheme="minorHAnsi" w:cstheme="minorHAnsi"/>
          <w:color w:val="auto"/>
        </w:rPr>
        <w:t xml:space="preserve">The consultation process will be hosted via the digital citizen engagement platform, Delib. This means that they are the Data Processor, responsible for collecting and processing your personal data on behalf of the Data Controllers. </w:t>
      </w:r>
    </w:p>
    <w:p w14:paraId="78EFB36C" w14:textId="75D36387" w:rsidR="00C05D05" w:rsidRDefault="002D0922" w:rsidP="005B16DB">
      <w:pPr>
        <w:pStyle w:val="Default"/>
        <w:adjustRightInd/>
        <w:spacing w:after="160"/>
        <w:rPr>
          <w:rFonts w:asciiTheme="minorHAnsi" w:hAnsiTheme="minorHAnsi" w:cstheme="minorHAnsi"/>
          <w:color w:val="auto"/>
        </w:rPr>
      </w:pPr>
      <w:hyperlink r:id="rId10" w:history="1">
        <w:proofErr w:type="spellStart"/>
        <w:r w:rsidRPr="00D03EB5">
          <w:rPr>
            <w:rStyle w:val="Hyperlink"/>
            <w:rFonts w:asciiTheme="minorHAnsi" w:hAnsiTheme="minorHAnsi" w:cstheme="minorHAnsi"/>
          </w:rPr>
          <w:t>Delib's</w:t>
        </w:r>
        <w:proofErr w:type="spellEnd"/>
      </w:hyperlink>
      <w:r w:rsidRPr="00D03EB5">
        <w:rPr>
          <w:rFonts w:asciiTheme="minorHAnsi" w:hAnsiTheme="minorHAnsi" w:cstheme="minorHAnsi"/>
          <w:color w:val="auto"/>
        </w:rPr>
        <w:t xml:space="preserve"> privacy policy explains how Delib will collect, safeguard and process your data on behalf of the Data Controllers.</w:t>
      </w:r>
      <w:r w:rsidRPr="002D345C">
        <w:rPr>
          <w:rFonts w:asciiTheme="minorHAnsi" w:hAnsiTheme="minorHAnsi" w:cstheme="minorHAnsi"/>
          <w:color w:val="auto"/>
        </w:rPr>
        <w:t xml:space="preserve"> </w:t>
      </w:r>
    </w:p>
    <w:p w14:paraId="150C125F" w14:textId="1D420A44" w:rsidR="001E3D27" w:rsidRPr="004323C8" w:rsidRDefault="69576028" w:rsidP="005B16DB">
      <w:pPr>
        <w:pStyle w:val="Default"/>
        <w:adjustRightInd/>
        <w:spacing w:after="160"/>
        <w:rPr>
          <w:rFonts w:asciiTheme="minorHAnsi" w:hAnsiTheme="minorHAnsi" w:cstheme="minorBidi"/>
          <w:color w:val="auto"/>
        </w:rPr>
      </w:pPr>
      <w:r w:rsidRPr="004323C8">
        <w:rPr>
          <w:rFonts w:asciiTheme="minorHAnsi" w:hAnsiTheme="minorHAnsi" w:cstheme="minorBidi"/>
          <w:color w:val="auto"/>
        </w:rPr>
        <w:t xml:space="preserve">Responses received via post </w:t>
      </w:r>
      <w:r w:rsidR="2AFB793E" w:rsidRPr="004323C8">
        <w:rPr>
          <w:rFonts w:asciiTheme="minorHAnsi" w:hAnsiTheme="minorHAnsi" w:cstheme="minorBidi"/>
          <w:color w:val="auto"/>
        </w:rPr>
        <w:t>addressed to GMCA’s offices,</w:t>
      </w:r>
      <w:r w:rsidRPr="004323C8">
        <w:rPr>
          <w:rFonts w:asciiTheme="minorHAnsi" w:hAnsiTheme="minorHAnsi" w:cstheme="minorBidi"/>
          <w:color w:val="auto"/>
        </w:rPr>
        <w:t xml:space="preserve"> will be entered onto the </w:t>
      </w:r>
      <w:proofErr w:type="spellStart"/>
      <w:r w:rsidRPr="004323C8">
        <w:rPr>
          <w:rFonts w:asciiTheme="minorHAnsi" w:hAnsiTheme="minorHAnsi" w:cstheme="minorBidi"/>
          <w:color w:val="auto"/>
        </w:rPr>
        <w:t>Delib</w:t>
      </w:r>
      <w:proofErr w:type="spellEnd"/>
      <w:r w:rsidRPr="004323C8">
        <w:rPr>
          <w:rFonts w:asciiTheme="minorHAnsi" w:hAnsiTheme="minorHAnsi" w:cstheme="minorBidi"/>
          <w:color w:val="auto"/>
        </w:rPr>
        <w:t xml:space="preserve"> platform and the paper copy will be disposed of sec</w:t>
      </w:r>
      <w:r w:rsidR="511BAEFB" w:rsidRPr="004323C8">
        <w:rPr>
          <w:rFonts w:asciiTheme="minorHAnsi" w:hAnsiTheme="minorHAnsi" w:cstheme="minorBidi"/>
          <w:color w:val="auto"/>
        </w:rPr>
        <w:t xml:space="preserve">urely through </w:t>
      </w:r>
      <w:r w:rsidR="71EEBAF7" w:rsidRPr="004323C8">
        <w:rPr>
          <w:rFonts w:asciiTheme="minorHAnsi" w:hAnsiTheme="minorHAnsi" w:cstheme="minorBidi"/>
          <w:color w:val="auto"/>
        </w:rPr>
        <w:t>a</w:t>
      </w:r>
      <w:r w:rsidR="511BAEFB" w:rsidRPr="004323C8">
        <w:rPr>
          <w:rFonts w:asciiTheme="minorHAnsi" w:hAnsiTheme="minorHAnsi" w:cstheme="minorBidi"/>
          <w:color w:val="auto"/>
        </w:rPr>
        <w:t xml:space="preserve"> confidential waste </w:t>
      </w:r>
      <w:r w:rsidR="7D1F8E9E" w:rsidRPr="004323C8">
        <w:rPr>
          <w:rFonts w:asciiTheme="minorHAnsi" w:hAnsiTheme="minorHAnsi" w:cstheme="minorBidi"/>
          <w:color w:val="auto"/>
        </w:rPr>
        <w:t>service.</w:t>
      </w:r>
    </w:p>
    <w:p w14:paraId="45420871" w14:textId="77777777" w:rsidR="00344CEA" w:rsidRPr="00344CEA" w:rsidRDefault="005A1BA2">
      <w:pPr>
        <w:pStyle w:val="Default"/>
        <w:numPr>
          <w:ilvl w:val="0"/>
          <w:numId w:val="1"/>
        </w:numPr>
        <w:adjustRightInd/>
        <w:spacing w:after="160"/>
        <w:rPr>
          <w:rFonts w:asciiTheme="minorHAnsi" w:hAnsiTheme="minorHAnsi" w:cstheme="minorHAnsi"/>
          <w:color w:val="auto"/>
        </w:rPr>
      </w:pPr>
      <w:r w:rsidRPr="00344CEA">
        <w:rPr>
          <w:rFonts w:asciiTheme="minorHAnsi" w:hAnsiTheme="minorHAnsi" w:cstheme="minorHAnsi"/>
          <w:b/>
          <w:bCs/>
          <w:color w:val="auto"/>
        </w:rPr>
        <w:t xml:space="preserve">What information we will collect from you </w:t>
      </w:r>
    </w:p>
    <w:p w14:paraId="73103AE6"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Name</w:t>
      </w:r>
    </w:p>
    <w:p w14:paraId="50B08EC7"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Full postal address</w:t>
      </w:r>
    </w:p>
    <w:p w14:paraId="206240A3"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email address</w:t>
      </w:r>
    </w:p>
    <w:p w14:paraId="7456669B"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and if appropriate, the name and address of the organisation you are representing along with business contact information.</w:t>
      </w:r>
    </w:p>
    <w:p w14:paraId="31AB4DC2"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Ethnic background</w:t>
      </w:r>
    </w:p>
    <w:p w14:paraId="13D2D249"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Religion</w:t>
      </w:r>
    </w:p>
    <w:p w14:paraId="19DA06F3"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Gender Identity</w:t>
      </w:r>
    </w:p>
    <w:p w14:paraId="5C49563E"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If you identify as trans/transgender</w:t>
      </w:r>
    </w:p>
    <w:p w14:paraId="047E6AAF"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Sexual Orientation</w:t>
      </w:r>
    </w:p>
    <w:p w14:paraId="52CFA5AB" w14:textId="00CF6D1B" w:rsidR="00C05D05" w:rsidRDefault="003132EF" w:rsidP="003132EF">
      <w:pPr>
        <w:pStyle w:val="Default"/>
        <w:numPr>
          <w:ilvl w:val="0"/>
          <w:numId w:val="15"/>
        </w:numPr>
        <w:adjustRightInd/>
        <w:spacing w:after="160"/>
        <w:rPr>
          <w:rFonts w:asciiTheme="minorHAnsi" w:hAnsiTheme="minorHAnsi" w:cstheme="minorHAnsi"/>
          <w:color w:val="auto"/>
        </w:rPr>
      </w:pPr>
      <w:r w:rsidRPr="003132EF">
        <w:rPr>
          <w:rFonts w:asciiTheme="minorHAnsi" w:hAnsiTheme="minorHAnsi" w:cstheme="minorHAnsi"/>
          <w:color w:val="auto"/>
        </w:rPr>
        <w:t>Disability Type</w:t>
      </w:r>
    </w:p>
    <w:p w14:paraId="1F72DEE0" w14:textId="77777777" w:rsidR="003132EF" w:rsidRDefault="003132EF" w:rsidP="003132EF">
      <w:pPr>
        <w:pStyle w:val="Default"/>
        <w:adjustRightInd/>
        <w:spacing w:after="160"/>
        <w:ind w:left="720"/>
        <w:rPr>
          <w:rFonts w:asciiTheme="minorHAnsi" w:hAnsiTheme="minorHAnsi" w:cstheme="minorHAnsi"/>
          <w:color w:val="auto"/>
        </w:rPr>
      </w:pPr>
    </w:p>
    <w:p w14:paraId="5ED7EA32" w14:textId="6CA58B62" w:rsidR="002D0922" w:rsidRPr="00D077D2" w:rsidRDefault="002D0922" w:rsidP="00D077D2">
      <w:pPr>
        <w:pStyle w:val="Default"/>
        <w:numPr>
          <w:ilvl w:val="0"/>
          <w:numId w:val="1"/>
        </w:numPr>
        <w:adjustRightInd/>
        <w:spacing w:after="160"/>
        <w:rPr>
          <w:rFonts w:asciiTheme="minorHAnsi" w:hAnsiTheme="minorHAnsi" w:cstheme="minorHAnsi"/>
          <w:b/>
          <w:bCs/>
          <w:color w:val="auto"/>
        </w:rPr>
      </w:pPr>
      <w:r w:rsidRPr="00D077D2">
        <w:rPr>
          <w:rFonts w:asciiTheme="minorHAnsi" w:hAnsiTheme="minorHAnsi" w:cstheme="minorHAnsi"/>
          <w:b/>
          <w:bCs/>
          <w:color w:val="auto"/>
        </w:rPr>
        <w:t>Our Lawful basis for processing personal data under GDPR</w:t>
      </w:r>
    </w:p>
    <w:p w14:paraId="1EF95075" w14:textId="17F70777" w:rsidR="002D0922" w:rsidRPr="00127ED6" w:rsidRDefault="002D0922"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GMCA must comply with the UK General Data Protection Regulations (UK GDPR) and the Data Protection Act 2018. </w:t>
      </w:r>
    </w:p>
    <w:p w14:paraId="03F08BA9" w14:textId="4772423A" w:rsidR="002D0922" w:rsidRDefault="002D0922"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The lawful basis for processing your information is Article 6 1 (e) Public task - The processing is necessary to perform a task for an official function and the task or function has a clear basis in law. </w:t>
      </w:r>
    </w:p>
    <w:p w14:paraId="307EEC8D" w14:textId="431F82E8" w:rsidR="005D5EE8" w:rsidRPr="005D5EE8" w:rsidRDefault="005D5EE8" w:rsidP="005D5EE8">
      <w:pPr>
        <w:pStyle w:val="Default"/>
        <w:spacing w:after="160"/>
        <w:rPr>
          <w:rFonts w:asciiTheme="minorHAnsi" w:hAnsiTheme="minorHAnsi" w:cstheme="minorHAnsi"/>
        </w:rPr>
      </w:pPr>
      <w:r w:rsidRPr="005D5EE8">
        <w:rPr>
          <w:rFonts w:asciiTheme="minorHAnsi" w:hAnsiTheme="minorHAnsi" w:cstheme="minorHAnsi"/>
        </w:rPr>
        <w:t>The requirement for the Greater Manchester Mayor to consult prior to designation for a Mayoral Development Corporation is set out in the Localism Act 2011 Part 8, Chapter 2, as modified by the Schedule to the Greater Manchester Combined Authority (Functions and Amendment) Order 2017 ("the Act").</w:t>
      </w:r>
    </w:p>
    <w:p w14:paraId="1045A90E" w14:textId="77777777" w:rsidR="005D5EE8" w:rsidRPr="005D5EE8" w:rsidRDefault="005D5EE8" w:rsidP="005D5EE8">
      <w:pPr>
        <w:pStyle w:val="Default"/>
        <w:spacing w:after="160"/>
        <w:rPr>
          <w:rFonts w:asciiTheme="minorHAnsi" w:hAnsiTheme="minorHAnsi" w:cstheme="minorHAnsi"/>
        </w:rPr>
      </w:pPr>
      <w:r w:rsidRPr="005D5EE8">
        <w:rPr>
          <w:rFonts w:asciiTheme="minorHAnsi" w:hAnsiTheme="minorHAnsi" w:cstheme="minorHAnsi"/>
        </w:rPr>
        <w:t xml:space="preserve">Relevant provisions are at Section 197 of the Act, and further to subsection (4) leg (h), "any other person whom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considers it appropriate to consult.",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has decided to consult the public as part of the process.</w:t>
      </w:r>
    </w:p>
    <w:p w14:paraId="2C5B328A" w14:textId="77777777" w:rsidR="005D5EE8" w:rsidRPr="00127ED6" w:rsidRDefault="005D5EE8" w:rsidP="00127ED6">
      <w:pPr>
        <w:pStyle w:val="Default"/>
        <w:adjustRightInd/>
        <w:spacing w:after="160"/>
        <w:rPr>
          <w:rFonts w:asciiTheme="minorHAnsi" w:hAnsiTheme="minorHAnsi" w:cstheme="minorHAnsi"/>
          <w:color w:val="auto"/>
        </w:rPr>
      </w:pPr>
    </w:p>
    <w:p w14:paraId="1B4C521B" w14:textId="1B7E5EAC" w:rsidR="00100DCF" w:rsidRDefault="00907182" w:rsidP="00907182">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For </w:t>
      </w:r>
      <w:r w:rsidR="00781732">
        <w:rPr>
          <w:rFonts w:asciiTheme="minorHAnsi" w:hAnsiTheme="minorHAnsi" w:cstheme="minorHAnsi"/>
          <w:color w:val="auto"/>
        </w:rPr>
        <w:t xml:space="preserve">the special category data collected as part of the consultation, this is used to ensure </w:t>
      </w:r>
      <w:r w:rsidR="00100DCF">
        <w:rPr>
          <w:rFonts w:asciiTheme="minorHAnsi" w:hAnsiTheme="minorHAnsi" w:cstheme="minorHAnsi"/>
          <w:color w:val="auto"/>
        </w:rPr>
        <w:t xml:space="preserve">we </w:t>
      </w:r>
      <w:r w:rsidR="00100DCF" w:rsidRPr="00100DCF">
        <w:rPr>
          <w:rFonts w:asciiTheme="minorHAnsi" w:hAnsiTheme="minorHAnsi" w:cstheme="minorHAnsi"/>
          <w:color w:val="auto"/>
        </w:rPr>
        <w:t>compl</w:t>
      </w:r>
      <w:r w:rsidR="00100DCF">
        <w:rPr>
          <w:rFonts w:asciiTheme="minorHAnsi" w:hAnsiTheme="minorHAnsi" w:cstheme="minorHAnsi"/>
          <w:color w:val="auto"/>
        </w:rPr>
        <w:t xml:space="preserve">y </w:t>
      </w:r>
      <w:r w:rsidR="00100DCF" w:rsidRPr="00100DCF">
        <w:rPr>
          <w:rFonts w:asciiTheme="minorHAnsi" w:hAnsiTheme="minorHAnsi" w:cstheme="minorHAnsi"/>
          <w:color w:val="auto"/>
        </w:rPr>
        <w:t>with the Public Sector Equality Duty (PSED). The PSED requires public authorities to have due regard to the need to eliminate discrimination and advance equality of opportunity. </w:t>
      </w:r>
      <w:r>
        <w:rPr>
          <w:rFonts w:asciiTheme="minorHAnsi" w:hAnsiTheme="minorHAnsi" w:cstheme="minorHAnsi"/>
          <w:color w:val="auto"/>
        </w:rPr>
        <w:t xml:space="preserve"> </w:t>
      </w:r>
    </w:p>
    <w:p w14:paraId="7F56BFB7" w14:textId="03E5A089" w:rsidR="00907182" w:rsidRPr="00127ED6" w:rsidRDefault="00100DCF" w:rsidP="00907182">
      <w:pPr>
        <w:pStyle w:val="Default"/>
        <w:adjustRightInd/>
        <w:spacing w:after="160"/>
        <w:rPr>
          <w:rFonts w:asciiTheme="minorHAnsi" w:hAnsiTheme="minorHAnsi" w:cstheme="minorHAnsi"/>
          <w:color w:val="auto"/>
        </w:rPr>
      </w:pPr>
      <w:r>
        <w:rPr>
          <w:rFonts w:asciiTheme="minorHAnsi" w:hAnsiTheme="minorHAnsi" w:cstheme="minorHAnsi"/>
          <w:color w:val="auto"/>
        </w:rPr>
        <w:t>T</w:t>
      </w:r>
      <w:r w:rsidR="00907182">
        <w:rPr>
          <w:rFonts w:asciiTheme="minorHAnsi" w:hAnsiTheme="minorHAnsi" w:cstheme="minorHAnsi"/>
          <w:color w:val="auto"/>
        </w:rPr>
        <w:t xml:space="preserve">he Lawful basis for processing your special category data is </w:t>
      </w:r>
      <w:r w:rsidR="00907182" w:rsidRPr="00907182">
        <w:rPr>
          <w:rFonts w:asciiTheme="minorHAnsi" w:hAnsiTheme="minorHAnsi" w:cstheme="minorHAnsi"/>
          <w:color w:val="auto"/>
        </w:rPr>
        <w:t>Explicit Consent</w:t>
      </w:r>
      <w:r w:rsidR="00907182">
        <w:rPr>
          <w:rFonts w:asciiTheme="minorHAnsi" w:hAnsiTheme="minorHAnsi" w:cstheme="minorHAnsi"/>
          <w:color w:val="auto"/>
        </w:rPr>
        <w:t>, meaning that</w:t>
      </w:r>
      <w:r w:rsidR="00907182" w:rsidRPr="00907182">
        <w:rPr>
          <w:rFonts w:asciiTheme="minorHAnsi" w:hAnsiTheme="minorHAnsi" w:cstheme="minorHAnsi"/>
          <w:color w:val="auto"/>
        </w:rPr>
        <w:t xml:space="preserve"> </w:t>
      </w:r>
      <w:r w:rsidR="00907182">
        <w:rPr>
          <w:rFonts w:asciiTheme="minorHAnsi" w:hAnsiTheme="minorHAnsi" w:cstheme="minorHAnsi"/>
          <w:color w:val="auto"/>
        </w:rPr>
        <w:t xml:space="preserve">you have </w:t>
      </w:r>
      <w:r w:rsidR="00907182" w:rsidRPr="00907182">
        <w:rPr>
          <w:rFonts w:asciiTheme="minorHAnsi" w:hAnsiTheme="minorHAnsi" w:cstheme="minorHAnsi"/>
          <w:color w:val="auto"/>
        </w:rPr>
        <w:t xml:space="preserve">given a clear statement expressed in words, providing consent for </w:t>
      </w:r>
      <w:r w:rsidR="00907182">
        <w:rPr>
          <w:rFonts w:asciiTheme="minorHAnsi" w:hAnsiTheme="minorHAnsi" w:cstheme="minorHAnsi"/>
          <w:color w:val="auto"/>
        </w:rPr>
        <w:t xml:space="preserve">GMCA </w:t>
      </w:r>
      <w:r w:rsidR="00907182" w:rsidRPr="00907182">
        <w:rPr>
          <w:rFonts w:asciiTheme="minorHAnsi" w:hAnsiTheme="minorHAnsi" w:cstheme="minorHAnsi"/>
          <w:color w:val="auto"/>
        </w:rPr>
        <w:t xml:space="preserve">to process </w:t>
      </w:r>
      <w:r w:rsidR="00907182">
        <w:rPr>
          <w:rFonts w:asciiTheme="minorHAnsi" w:hAnsiTheme="minorHAnsi" w:cstheme="minorHAnsi"/>
          <w:color w:val="auto"/>
        </w:rPr>
        <w:t>your</w:t>
      </w:r>
      <w:r w:rsidR="00907182" w:rsidRPr="00907182">
        <w:rPr>
          <w:rFonts w:asciiTheme="minorHAnsi" w:hAnsiTheme="minorHAnsi" w:cstheme="minorHAnsi"/>
          <w:color w:val="auto"/>
        </w:rPr>
        <w:t xml:space="preserve"> personal data for a specific purpose - Article 9 - 2(a)</w:t>
      </w:r>
      <w:r w:rsidR="00907182">
        <w:rPr>
          <w:rFonts w:asciiTheme="minorHAnsi" w:hAnsiTheme="minorHAnsi" w:cstheme="minorHAnsi"/>
          <w:color w:val="auto"/>
        </w:rPr>
        <w:t xml:space="preserve">. </w:t>
      </w:r>
    </w:p>
    <w:p w14:paraId="2FE22D22" w14:textId="77777777" w:rsidR="00CC3077" w:rsidRPr="00CC3077" w:rsidRDefault="00CC3077" w:rsidP="00CC3077">
      <w:pPr>
        <w:pStyle w:val="ListParagraph"/>
        <w:spacing w:after="160"/>
        <w:rPr>
          <w:rFonts w:asciiTheme="minorHAnsi" w:hAnsiTheme="minorHAnsi" w:cstheme="minorHAnsi"/>
          <w:sz w:val="24"/>
          <w:szCs w:val="24"/>
        </w:rPr>
      </w:pPr>
    </w:p>
    <w:p w14:paraId="12EA3BFC" w14:textId="77777777" w:rsidR="00DB3FDF"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57EEDC" w14:textId="78942A3B" w:rsidR="0086346F" w:rsidRPr="00127ED6" w:rsidRDefault="0086346F"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The </w:t>
      </w:r>
      <w:r w:rsidR="004C6711" w:rsidRPr="00127ED6">
        <w:rPr>
          <w:rFonts w:asciiTheme="minorHAnsi" w:hAnsiTheme="minorHAnsi" w:cstheme="minorHAnsi"/>
          <w:color w:val="auto"/>
        </w:rPr>
        <w:t>D</w:t>
      </w:r>
      <w:r w:rsidRPr="00127ED6">
        <w:rPr>
          <w:rFonts w:asciiTheme="minorHAnsi" w:hAnsiTheme="minorHAnsi" w:cstheme="minorHAnsi"/>
          <w:color w:val="auto"/>
        </w:rPr>
        <w:t xml:space="preserve">ata </w:t>
      </w:r>
      <w:r w:rsidR="004C6711" w:rsidRPr="00127ED6">
        <w:rPr>
          <w:rFonts w:asciiTheme="minorHAnsi" w:hAnsiTheme="minorHAnsi" w:cstheme="minorHAnsi"/>
          <w:color w:val="auto"/>
        </w:rPr>
        <w:t>C</w:t>
      </w:r>
      <w:r w:rsidRPr="00127ED6">
        <w:rPr>
          <w:rFonts w:asciiTheme="minorHAnsi" w:hAnsiTheme="minorHAnsi" w:cstheme="minorHAnsi"/>
          <w:color w:val="auto"/>
        </w:rPr>
        <w:t xml:space="preserve">ontrollers </w:t>
      </w:r>
      <w:r w:rsidR="00897698" w:rsidRPr="00127ED6">
        <w:rPr>
          <w:rFonts w:asciiTheme="minorHAnsi" w:hAnsiTheme="minorHAnsi" w:cstheme="minorHAnsi"/>
          <w:color w:val="auto"/>
        </w:rPr>
        <w:t>comply with their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50F9E529" w14:textId="77ECDA59" w:rsidR="00897698" w:rsidRDefault="00897698" w:rsidP="00B221D3">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All electronic survey information will be encrypted with a secure password and access will be restricted to the </w:t>
      </w:r>
      <w:r w:rsidR="0086346F" w:rsidRPr="00127ED6">
        <w:rPr>
          <w:rFonts w:asciiTheme="minorHAnsi" w:hAnsiTheme="minorHAnsi" w:cstheme="minorHAnsi"/>
          <w:color w:val="auto"/>
        </w:rPr>
        <w:t>Data Controllers</w:t>
      </w:r>
      <w:r w:rsidRPr="00127ED6">
        <w:rPr>
          <w:rFonts w:asciiTheme="minorHAnsi" w:hAnsiTheme="minorHAnsi" w:cstheme="minorHAnsi"/>
          <w:color w:val="auto"/>
        </w:rPr>
        <w:t xml:space="preserve"> teams</w:t>
      </w:r>
      <w:r w:rsidR="00CD13AD">
        <w:rPr>
          <w:rFonts w:asciiTheme="minorHAnsi" w:hAnsiTheme="minorHAnsi" w:cstheme="minorHAnsi"/>
          <w:color w:val="auto"/>
        </w:rPr>
        <w:t>.</w:t>
      </w:r>
      <w:r w:rsidR="00187C44">
        <w:rPr>
          <w:rFonts w:asciiTheme="minorHAnsi" w:hAnsiTheme="minorHAnsi" w:cstheme="minorHAnsi"/>
          <w:color w:val="auto"/>
        </w:rPr>
        <w:t xml:space="preserve"> </w:t>
      </w:r>
    </w:p>
    <w:p w14:paraId="062C5ADE" w14:textId="399A7797" w:rsidR="00187C44" w:rsidRPr="003C38EF" w:rsidRDefault="40078A16" w:rsidP="00B221D3">
      <w:pPr>
        <w:pStyle w:val="Default"/>
        <w:adjustRightInd/>
        <w:spacing w:after="160"/>
        <w:rPr>
          <w:rFonts w:asciiTheme="minorHAnsi" w:hAnsiTheme="minorHAnsi" w:cstheme="minorBidi"/>
          <w:color w:val="auto"/>
        </w:rPr>
      </w:pPr>
      <w:r w:rsidRPr="003C38EF">
        <w:rPr>
          <w:rFonts w:asciiTheme="minorHAnsi" w:hAnsiTheme="minorHAnsi" w:cstheme="minorBidi"/>
          <w:color w:val="auto"/>
        </w:rPr>
        <w:t xml:space="preserve">Paper copies will be destroyed once they have been entered onto the </w:t>
      </w:r>
      <w:proofErr w:type="spellStart"/>
      <w:r w:rsidRPr="003C38EF">
        <w:rPr>
          <w:rFonts w:asciiTheme="minorHAnsi" w:hAnsiTheme="minorHAnsi" w:cstheme="minorBidi"/>
          <w:color w:val="auto"/>
        </w:rPr>
        <w:t>Delib</w:t>
      </w:r>
      <w:proofErr w:type="spellEnd"/>
      <w:r w:rsidRPr="003C38EF">
        <w:rPr>
          <w:rFonts w:asciiTheme="minorHAnsi" w:hAnsiTheme="minorHAnsi" w:cstheme="minorBidi"/>
          <w:color w:val="auto"/>
        </w:rPr>
        <w:t xml:space="preserve"> platform, through confidential waste service. </w:t>
      </w:r>
    </w:p>
    <w:p w14:paraId="2AF1A0CC" w14:textId="77777777" w:rsidR="00883222"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647440FD" w14:textId="07D91DF0" w:rsidR="009745DC" w:rsidRDefault="00B73F39" w:rsidP="009745DC">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We will </w:t>
      </w:r>
      <w:r w:rsidRPr="00B73F39">
        <w:rPr>
          <w:rFonts w:asciiTheme="minorHAnsi" w:hAnsiTheme="minorHAnsi" w:cstheme="minorHAnsi"/>
          <w:color w:val="auto"/>
        </w:rPr>
        <w:t>retain</w:t>
      </w:r>
      <w:r w:rsidR="00FE73BD">
        <w:rPr>
          <w:rFonts w:asciiTheme="minorHAnsi" w:hAnsiTheme="minorHAnsi" w:cstheme="minorHAnsi"/>
          <w:color w:val="auto"/>
        </w:rPr>
        <w:t xml:space="preserve"> the data captured for this consultation </w:t>
      </w:r>
      <w:r w:rsidRPr="00B73F39">
        <w:rPr>
          <w:rFonts w:asciiTheme="minorHAnsi" w:hAnsiTheme="minorHAnsi" w:cstheme="minorHAnsi"/>
          <w:color w:val="auto"/>
        </w:rPr>
        <w:t xml:space="preserve">for a period of </w:t>
      </w:r>
      <w:r w:rsidR="009745DC">
        <w:rPr>
          <w:rFonts w:asciiTheme="minorHAnsi" w:hAnsiTheme="minorHAnsi" w:cstheme="minorHAnsi"/>
          <w:color w:val="auto"/>
        </w:rPr>
        <w:t xml:space="preserve">5 </w:t>
      </w:r>
      <w:r w:rsidRPr="00B73F39">
        <w:rPr>
          <w:rFonts w:asciiTheme="minorHAnsi" w:hAnsiTheme="minorHAnsi" w:cstheme="minorHAnsi"/>
          <w:color w:val="auto"/>
        </w:rPr>
        <w:t>years</w:t>
      </w:r>
      <w:r w:rsidR="009745DC">
        <w:rPr>
          <w:rFonts w:asciiTheme="minorHAnsi" w:hAnsiTheme="minorHAnsi" w:cstheme="minorHAnsi"/>
          <w:color w:val="auto"/>
        </w:rPr>
        <w:t>.</w:t>
      </w:r>
    </w:p>
    <w:p w14:paraId="64CCD0AD" w14:textId="675935DD" w:rsidR="00DB3FDF" w:rsidRPr="000D5295" w:rsidRDefault="00DB3FDF" w:rsidP="009745DC">
      <w:pPr>
        <w:pStyle w:val="Default"/>
        <w:adjustRightInd/>
        <w:spacing w:after="160"/>
        <w:rPr>
          <w:rFonts w:asciiTheme="minorHAnsi" w:hAnsiTheme="minorHAnsi" w:cstheme="minorHAnsi"/>
          <w:b/>
          <w:bCs/>
        </w:rPr>
      </w:pPr>
      <w:r w:rsidRPr="000D5295">
        <w:rPr>
          <w:rFonts w:asciiTheme="minorHAnsi" w:hAnsiTheme="minorHAnsi" w:cstheme="minorHAnsi"/>
          <w:b/>
          <w:bCs/>
        </w:rPr>
        <w:t>Transferring data</w:t>
      </w:r>
    </w:p>
    <w:p w14:paraId="206E580A" w14:textId="6F5AFD81" w:rsidR="00DB3FDF" w:rsidRPr="002B258D" w:rsidRDefault="00DB3FDF" w:rsidP="00127ED6">
      <w:pPr>
        <w:pStyle w:val="Default"/>
        <w:adjustRightInd/>
        <w:spacing w:after="160"/>
        <w:rPr>
          <w:rFonts w:asciiTheme="minorHAnsi" w:hAnsiTheme="minorHAnsi" w:cstheme="minorHAnsi"/>
          <w:color w:val="auto"/>
        </w:rPr>
      </w:pPr>
      <w:r w:rsidRPr="002B258D">
        <w:rPr>
          <w:rFonts w:asciiTheme="minorHAnsi" w:hAnsiTheme="minorHAnsi" w:cstheme="minorHAnsi"/>
          <w:color w:val="auto"/>
        </w:rPr>
        <w:t xml:space="preserve">All data collected as part of this </w:t>
      </w:r>
      <w:r w:rsidR="00663544" w:rsidRPr="002B258D">
        <w:rPr>
          <w:rFonts w:asciiTheme="minorHAnsi" w:hAnsiTheme="minorHAnsi" w:cstheme="minorHAnsi"/>
          <w:color w:val="auto"/>
        </w:rPr>
        <w:t>project</w:t>
      </w:r>
      <w:r w:rsidRPr="002B258D">
        <w:rPr>
          <w:rFonts w:asciiTheme="minorHAnsi" w:hAnsiTheme="minorHAnsi" w:cstheme="minorHAnsi"/>
          <w:color w:val="auto"/>
        </w:rPr>
        <w:t xml:space="preserve"> will remain in UK. </w:t>
      </w:r>
    </w:p>
    <w:p w14:paraId="44342D48" w14:textId="77777777" w:rsidR="00DB3FDF"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301BC3A8" w14:textId="0C7DC9FC" w:rsidR="00A73CDC" w:rsidRPr="00751589" w:rsidRDefault="00935204" w:rsidP="00A73CDC">
      <w:pPr>
        <w:pStyle w:val="Default"/>
        <w:spacing w:after="160"/>
        <w:rPr>
          <w:rFonts w:asciiTheme="minorHAnsi" w:hAnsiTheme="minorHAnsi" w:cstheme="minorHAnsi"/>
        </w:rPr>
      </w:pPr>
      <w:r w:rsidRPr="00751589">
        <w:rPr>
          <w:rFonts w:asciiTheme="minorHAnsi" w:hAnsiTheme="minorHAnsi" w:cstheme="minorHAnsi"/>
        </w:rPr>
        <w:t xml:space="preserve">The </w:t>
      </w:r>
      <w:r w:rsidR="00751589" w:rsidRPr="00751589">
        <w:rPr>
          <w:rFonts w:asciiTheme="minorHAnsi" w:hAnsiTheme="minorHAnsi" w:cstheme="minorHAnsi"/>
        </w:rPr>
        <w:t>collected for the consultations will be shared Bury and Rochdale Local Authorities.</w:t>
      </w:r>
    </w:p>
    <w:p w14:paraId="71F8DFDB" w14:textId="60D433F6" w:rsidR="00A53227" w:rsidRDefault="00A82BB3" w:rsidP="00127ED6">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By providing </w:t>
      </w:r>
      <w:r w:rsidR="00ED6365">
        <w:rPr>
          <w:rFonts w:asciiTheme="minorHAnsi" w:hAnsiTheme="minorHAnsi" w:cstheme="minorHAnsi"/>
          <w:color w:val="auto"/>
        </w:rPr>
        <w:t>consent</w:t>
      </w:r>
      <w:r w:rsidR="00B9421B">
        <w:rPr>
          <w:rFonts w:asciiTheme="minorHAnsi" w:hAnsiTheme="minorHAnsi" w:cstheme="minorHAnsi"/>
          <w:color w:val="auto"/>
        </w:rPr>
        <w:t xml:space="preserve"> for </w:t>
      </w:r>
      <w:r w:rsidR="00ED6365">
        <w:rPr>
          <w:rFonts w:asciiTheme="minorHAnsi" w:hAnsiTheme="minorHAnsi" w:cstheme="minorHAnsi"/>
          <w:color w:val="auto"/>
        </w:rPr>
        <w:t xml:space="preserve">a </w:t>
      </w:r>
      <w:r w:rsidR="00127ED6">
        <w:rPr>
          <w:rFonts w:asciiTheme="minorHAnsi" w:hAnsiTheme="minorHAnsi" w:cstheme="minorHAnsi"/>
          <w:color w:val="auto"/>
        </w:rPr>
        <w:t xml:space="preserve">summary of your </w:t>
      </w:r>
      <w:r w:rsidR="00574EDE">
        <w:rPr>
          <w:rFonts w:asciiTheme="minorHAnsi" w:hAnsiTheme="minorHAnsi" w:cstheme="minorHAnsi"/>
          <w:color w:val="auto"/>
        </w:rPr>
        <w:t xml:space="preserve">response </w:t>
      </w:r>
      <w:r w:rsidR="00F0349A">
        <w:rPr>
          <w:rFonts w:asciiTheme="minorHAnsi" w:hAnsiTheme="minorHAnsi" w:cstheme="minorHAnsi"/>
          <w:color w:val="auto"/>
        </w:rPr>
        <w:t xml:space="preserve">to </w:t>
      </w:r>
      <w:r w:rsidR="00127ED6">
        <w:rPr>
          <w:rFonts w:asciiTheme="minorHAnsi" w:hAnsiTheme="minorHAnsi" w:cstheme="minorHAnsi"/>
          <w:color w:val="auto"/>
        </w:rPr>
        <w:t xml:space="preserve">be shared </w:t>
      </w:r>
      <w:r w:rsidR="00127ED6" w:rsidRPr="00FE6E96">
        <w:rPr>
          <w:rFonts w:asciiTheme="minorHAnsi" w:hAnsiTheme="minorHAnsi" w:cstheme="minorHAnsi"/>
          <w:color w:val="auto"/>
        </w:rPr>
        <w:t>on the GMCA’s website</w:t>
      </w:r>
      <w:r w:rsidR="00127ED6">
        <w:rPr>
          <w:rFonts w:asciiTheme="minorHAnsi" w:hAnsiTheme="minorHAnsi" w:cstheme="minorHAnsi"/>
          <w:color w:val="auto"/>
        </w:rPr>
        <w:t xml:space="preserve"> </w:t>
      </w:r>
      <w:r w:rsidR="00F0349A">
        <w:rPr>
          <w:rFonts w:asciiTheme="minorHAnsi" w:hAnsiTheme="minorHAnsi" w:cstheme="minorHAnsi"/>
          <w:color w:val="auto"/>
        </w:rPr>
        <w:t xml:space="preserve">you are consenting to </w:t>
      </w:r>
      <w:proofErr w:type="gramStart"/>
      <w:r w:rsidR="00F0349A">
        <w:rPr>
          <w:rFonts w:asciiTheme="minorHAnsi" w:hAnsiTheme="minorHAnsi" w:cstheme="minorHAnsi"/>
          <w:color w:val="auto"/>
        </w:rPr>
        <w:t>you</w:t>
      </w:r>
      <w:proofErr w:type="gramEnd"/>
      <w:r w:rsidR="00F0349A">
        <w:rPr>
          <w:rFonts w:asciiTheme="minorHAnsi" w:hAnsiTheme="minorHAnsi" w:cstheme="minorHAnsi"/>
          <w:color w:val="auto"/>
        </w:rPr>
        <w:t xml:space="preserve"> views being </w:t>
      </w:r>
      <w:r w:rsidR="005C137B">
        <w:rPr>
          <w:rFonts w:asciiTheme="minorHAnsi" w:hAnsiTheme="minorHAnsi" w:cstheme="minorHAnsi"/>
          <w:color w:val="auto"/>
        </w:rPr>
        <w:t xml:space="preserve">made </w:t>
      </w:r>
      <w:r w:rsidR="005C137B" w:rsidRPr="00A82BB3">
        <w:rPr>
          <w:rFonts w:asciiTheme="minorHAnsi" w:hAnsiTheme="minorHAnsi" w:cstheme="minorHAnsi"/>
          <w:color w:val="auto"/>
        </w:rPr>
        <w:t>publicly</w:t>
      </w:r>
      <w:r w:rsidRPr="00A82BB3">
        <w:rPr>
          <w:rFonts w:asciiTheme="minorHAnsi" w:hAnsiTheme="minorHAnsi" w:cstheme="minorHAnsi"/>
          <w:color w:val="auto"/>
        </w:rPr>
        <w:t xml:space="preserve"> available.  Th</w:t>
      </w:r>
      <w:r w:rsidR="00F0349A">
        <w:rPr>
          <w:rFonts w:asciiTheme="minorHAnsi" w:hAnsiTheme="minorHAnsi" w:cstheme="minorHAnsi"/>
          <w:color w:val="auto"/>
        </w:rPr>
        <w:t xml:space="preserve">e online </w:t>
      </w:r>
      <w:r w:rsidRPr="00A82BB3">
        <w:rPr>
          <w:rFonts w:asciiTheme="minorHAnsi" w:hAnsiTheme="minorHAnsi" w:cstheme="minorHAnsi"/>
          <w:color w:val="auto"/>
        </w:rPr>
        <w:t>report will provide an analysis</w:t>
      </w:r>
      <w:r w:rsidR="00F0349A">
        <w:rPr>
          <w:rFonts w:asciiTheme="minorHAnsi" w:hAnsiTheme="minorHAnsi" w:cstheme="minorHAnsi"/>
          <w:color w:val="auto"/>
        </w:rPr>
        <w:t xml:space="preserve"> and summary</w:t>
      </w:r>
      <w:r w:rsidRPr="00A82BB3">
        <w:rPr>
          <w:rFonts w:asciiTheme="minorHAnsi" w:hAnsiTheme="minorHAnsi" w:cstheme="minorHAnsi"/>
          <w:color w:val="auto"/>
        </w:rPr>
        <w:t xml:space="preserve"> of responses </w:t>
      </w:r>
      <w:r w:rsidR="00F0349A">
        <w:rPr>
          <w:rFonts w:asciiTheme="minorHAnsi" w:hAnsiTheme="minorHAnsi" w:cstheme="minorHAnsi"/>
          <w:color w:val="auto"/>
        </w:rPr>
        <w:t xml:space="preserve">but </w:t>
      </w:r>
      <w:r w:rsidR="005C137B">
        <w:rPr>
          <w:rFonts w:asciiTheme="minorHAnsi" w:hAnsiTheme="minorHAnsi" w:cstheme="minorHAnsi"/>
          <w:color w:val="auto"/>
        </w:rPr>
        <w:t xml:space="preserve">will </w:t>
      </w:r>
      <w:r w:rsidRPr="00A82BB3">
        <w:rPr>
          <w:rFonts w:asciiTheme="minorHAnsi" w:hAnsiTheme="minorHAnsi" w:cstheme="minorHAnsi"/>
          <w:color w:val="auto"/>
        </w:rPr>
        <w:t xml:space="preserve">contain no personal </w:t>
      </w:r>
      <w:r w:rsidR="005C137B">
        <w:rPr>
          <w:rFonts w:asciiTheme="minorHAnsi" w:hAnsiTheme="minorHAnsi" w:cstheme="minorHAnsi"/>
          <w:color w:val="auto"/>
        </w:rPr>
        <w:t xml:space="preserve">identifiable </w:t>
      </w:r>
      <w:r w:rsidRPr="00A82BB3">
        <w:rPr>
          <w:rFonts w:asciiTheme="minorHAnsi" w:hAnsiTheme="minorHAnsi" w:cstheme="minorHAnsi"/>
          <w:color w:val="auto"/>
        </w:rPr>
        <w:t>information.</w:t>
      </w:r>
    </w:p>
    <w:p w14:paraId="1A7C10B1"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24990907"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1DFC2A43"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6DEE023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5ED7C275"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lastRenderedPageBreak/>
        <w:t xml:space="preserve">Your right to rectification - You have the right to ask us to rectify information you think is inaccurate. You also have the right to ask us to complete information you think is incomplete. </w:t>
      </w:r>
    </w:p>
    <w:p w14:paraId="164BF1A0"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7A8148E9"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4CD6FEEA"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6EFE42FA"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2B5C673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12F035CC"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244C88E9"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11" w:history="1">
        <w:r w:rsidRPr="009939B5">
          <w:rPr>
            <w:rStyle w:val="Hyperlink"/>
            <w:rFonts w:asciiTheme="minorHAnsi" w:hAnsiTheme="minorHAnsi" w:cstheme="minorHAnsi"/>
          </w:rPr>
          <w:t>officeofdpo@greatermanchester-ca.gov.uk</w:t>
        </w:r>
      </w:hyperlink>
    </w:p>
    <w:p w14:paraId="272D1628"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07B7C943"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30B0C2D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2"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082E9D9A" w14:textId="23EDC1C4" w:rsidR="00DB3FDF" w:rsidRPr="009939B5" w:rsidRDefault="00DB3FDF" w:rsidP="609121C0">
      <w:pPr>
        <w:spacing w:after="160"/>
        <w:rPr>
          <w:rFonts w:asciiTheme="minorHAnsi" w:hAnsiTheme="minorHAnsi" w:cstheme="minorBidi"/>
          <w:sz w:val="24"/>
          <w:szCs w:val="24"/>
          <w:lang w:val="en-US"/>
        </w:rPr>
      </w:pPr>
      <w:r w:rsidRPr="609121C0">
        <w:rPr>
          <w:rFonts w:asciiTheme="minorHAnsi" w:hAnsiTheme="minorHAnsi" w:cstheme="minorBidi"/>
          <w:color w:val="000000" w:themeColor="text1"/>
          <w:sz w:val="24"/>
          <w:szCs w:val="24"/>
          <w:lang w:val="en-US"/>
        </w:rPr>
        <w:t>If you are still not satisfied with the GMCA’s response to any request to exercise your individual rights or if you believe that the GMCA is not processing your personal data in accordance with the law, you can contact the Information Commissioner</w:t>
      </w:r>
      <w:r w:rsidR="00654C18" w:rsidRPr="609121C0">
        <w:rPr>
          <w:rFonts w:asciiTheme="minorHAnsi" w:hAnsiTheme="minorHAnsi" w:cstheme="minorBidi"/>
          <w:color w:val="000000" w:themeColor="text1"/>
          <w:sz w:val="24"/>
          <w:szCs w:val="24"/>
          <w:lang w:val="en-US"/>
        </w:rPr>
        <w:t>’</w:t>
      </w:r>
      <w:r w:rsidRPr="609121C0">
        <w:rPr>
          <w:rFonts w:asciiTheme="minorHAnsi" w:hAnsiTheme="minorHAnsi" w:cstheme="minorBidi"/>
          <w:color w:val="000000" w:themeColor="text1"/>
          <w:sz w:val="24"/>
          <w:szCs w:val="24"/>
          <w:lang w:val="en-US"/>
        </w:rPr>
        <w:t xml:space="preserve">s Office:  </w:t>
      </w:r>
    </w:p>
    <w:p w14:paraId="7F60CFF8"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401751AF"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9A57253" w14:textId="280EB2E5" w:rsidR="00EC18E1" w:rsidRPr="009939B5" w:rsidRDefault="00A707E2" w:rsidP="00CC3077">
      <w:pPr>
        <w:pStyle w:val="Default"/>
        <w:spacing w:after="160"/>
        <w:rPr>
          <w:rFonts w:asciiTheme="minorHAnsi" w:hAnsiTheme="minorHAnsi" w:cstheme="minorHAnsi"/>
        </w:rPr>
      </w:pPr>
      <w:r>
        <w:rPr>
          <w:rFonts w:asciiTheme="minorHAnsi" w:hAnsiTheme="minorHAnsi" w:cstheme="minorHAnsi"/>
        </w:rPr>
        <w:t xml:space="preserve">Online </w:t>
      </w:r>
      <w:r w:rsidRPr="00A536C2">
        <w:rPr>
          <w:rFonts w:asciiTheme="minorHAnsi" w:hAnsiTheme="minorHAnsi" w:cstheme="minorHAnsi"/>
        </w:rPr>
        <w:t xml:space="preserve">Chat: </w:t>
      </w:r>
      <w:hyperlink r:id="rId13" w:history="1">
        <w:r w:rsidR="00E05DEC" w:rsidRPr="00A536C2">
          <w:rPr>
            <w:rFonts w:ascii="Calibri" w:hAnsi="Calibri" w:cs="Calibri"/>
            <w:color w:val="0000FF"/>
            <w:u w:val="single"/>
            <w:lang w:eastAsia="en-GB"/>
          </w:rPr>
          <w:t>Advice services for members of the public | ICO</w:t>
        </w:r>
      </w:hyperlink>
    </w:p>
    <w:p w14:paraId="3B1FCC7E"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BFAD" w14:textId="77777777" w:rsidR="00045A8B" w:rsidRDefault="00045A8B" w:rsidP="00D671A2">
      <w:r>
        <w:separator/>
      </w:r>
    </w:p>
  </w:endnote>
  <w:endnote w:type="continuationSeparator" w:id="0">
    <w:p w14:paraId="2EE99A4A" w14:textId="77777777" w:rsidR="00045A8B" w:rsidRDefault="00045A8B" w:rsidP="00D671A2">
      <w:r>
        <w:continuationSeparator/>
      </w:r>
    </w:p>
  </w:endnote>
  <w:endnote w:type="continuationNotice" w:id="1">
    <w:p w14:paraId="2F802872" w14:textId="77777777" w:rsidR="00045A8B" w:rsidRDefault="00045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7C01" w14:textId="77777777" w:rsidR="00045A8B" w:rsidRDefault="00045A8B" w:rsidP="00D671A2">
      <w:r>
        <w:separator/>
      </w:r>
    </w:p>
  </w:footnote>
  <w:footnote w:type="continuationSeparator" w:id="0">
    <w:p w14:paraId="2CC557EB" w14:textId="77777777" w:rsidR="00045A8B" w:rsidRDefault="00045A8B" w:rsidP="00D671A2">
      <w:r>
        <w:continuationSeparator/>
      </w:r>
    </w:p>
  </w:footnote>
  <w:footnote w:type="continuationNotice" w:id="1">
    <w:p w14:paraId="5C15A9A1" w14:textId="77777777" w:rsidR="00045A8B" w:rsidRDefault="00045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875C" w14:textId="77777777" w:rsidR="00D671A2" w:rsidRDefault="00D671A2">
    <w:pPr>
      <w:pStyle w:val="Header"/>
    </w:pPr>
    <w:r>
      <w:rPr>
        <w:noProof/>
      </w:rPr>
      <w:drawing>
        <wp:anchor distT="0" distB="0" distL="114300" distR="114300" simplePos="0" relativeHeight="251658240" behindDoc="0" locked="0" layoutInCell="1" allowOverlap="1" wp14:anchorId="3001CFE4" wp14:editId="509135DE">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DBC"/>
    <w:multiLevelType w:val="hybridMultilevel"/>
    <w:tmpl w:val="63505EF2"/>
    <w:lvl w:ilvl="0" w:tplc="08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07CF"/>
    <w:multiLevelType w:val="multilevel"/>
    <w:tmpl w:val="A04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3790C"/>
    <w:multiLevelType w:val="hybridMultilevel"/>
    <w:tmpl w:val="219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D2638"/>
    <w:multiLevelType w:val="hybridMultilevel"/>
    <w:tmpl w:val="CAE6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4C1E95C4"/>
    <w:lvl w:ilvl="0" w:tplc="03C881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B1EE0"/>
    <w:multiLevelType w:val="hybridMultilevel"/>
    <w:tmpl w:val="47503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627644">
    <w:abstractNumId w:val="13"/>
  </w:num>
  <w:num w:numId="2" w16cid:durableId="1354303442">
    <w:abstractNumId w:val="7"/>
  </w:num>
  <w:num w:numId="3" w16cid:durableId="584153028">
    <w:abstractNumId w:val="8"/>
  </w:num>
  <w:num w:numId="4" w16cid:durableId="1044329060">
    <w:abstractNumId w:val="9"/>
  </w:num>
  <w:num w:numId="5" w16cid:durableId="1235821353">
    <w:abstractNumId w:val="6"/>
  </w:num>
  <w:num w:numId="6" w16cid:durableId="1139223375">
    <w:abstractNumId w:val="12"/>
  </w:num>
  <w:num w:numId="7" w16cid:durableId="1399596866">
    <w:abstractNumId w:val="0"/>
  </w:num>
  <w:num w:numId="8" w16cid:durableId="1644500697">
    <w:abstractNumId w:val="10"/>
  </w:num>
  <w:num w:numId="9" w16cid:durableId="1927616210">
    <w:abstractNumId w:val="2"/>
  </w:num>
  <w:num w:numId="10" w16cid:durableId="1179658579">
    <w:abstractNumId w:val="5"/>
  </w:num>
  <w:num w:numId="11" w16cid:durableId="1858154201">
    <w:abstractNumId w:val="14"/>
  </w:num>
  <w:num w:numId="12" w16cid:durableId="1930701184">
    <w:abstractNumId w:val="3"/>
  </w:num>
  <w:num w:numId="13" w16cid:durableId="2060857609">
    <w:abstractNumId w:val="11"/>
  </w:num>
  <w:num w:numId="14" w16cid:durableId="486214243">
    <w:abstractNumId w:val="1"/>
  </w:num>
  <w:num w:numId="15" w16cid:durableId="629898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00CE0"/>
    <w:rsid w:val="00001ACE"/>
    <w:rsid w:val="00012257"/>
    <w:rsid w:val="0001428C"/>
    <w:rsid w:val="00017831"/>
    <w:rsid w:val="00017A27"/>
    <w:rsid w:val="00026C05"/>
    <w:rsid w:val="00030AA7"/>
    <w:rsid w:val="00031049"/>
    <w:rsid w:val="00034B8C"/>
    <w:rsid w:val="00043085"/>
    <w:rsid w:val="00044CF0"/>
    <w:rsid w:val="00045374"/>
    <w:rsid w:val="00045A8B"/>
    <w:rsid w:val="00050950"/>
    <w:rsid w:val="00050ED5"/>
    <w:rsid w:val="00077119"/>
    <w:rsid w:val="000803A4"/>
    <w:rsid w:val="000852AC"/>
    <w:rsid w:val="000A31C6"/>
    <w:rsid w:val="000C72FE"/>
    <w:rsid w:val="000D3040"/>
    <w:rsid w:val="000D4936"/>
    <w:rsid w:val="000D5295"/>
    <w:rsid w:val="000D6686"/>
    <w:rsid w:val="000E25A8"/>
    <w:rsid w:val="000F2B7F"/>
    <w:rsid w:val="000F63D7"/>
    <w:rsid w:val="00100DCF"/>
    <w:rsid w:val="00111FAA"/>
    <w:rsid w:val="00125FCE"/>
    <w:rsid w:val="00127ED6"/>
    <w:rsid w:val="001337A2"/>
    <w:rsid w:val="00134558"/>
    <w:rsid w:val="00137603"/>
    <w:rsid w:val="001413D9"/>
    <w:rsid w:val="00143F52"/>
    <w:rsid w:val="00151250"/>
    <w:rsid w:val="00154A8D"/>
    <w:rsid w:val="001607C7"/>
    <w:rsid w:val="001613E2"/>
    <w:rsid w:val="001753EF"/>
    <w:rsid w:val="00176EDC"/>
    <w:rsid w:val="00183422"/>
    <w:rsid w:val="00187C44"/>
    <w:rsid w:val="00187F3F"/>
    <w:rsid w:val="0019291A"/>
    <w:rsid w:val="00194E49"/>
    <w:rsid w:val="001C32ED"/>
    <w:rsid w:val="001C793C"/>
    <w:rsid w:val="001D045A"/>
    <w:rsid w:val="001D6EAD"/>
    <w:rsid w:val="001D7DED"/>
    <w:rsid w:val="001E075E"/>
    <w:rsid w:val="001E3D27"/>
    <w:rsid w:val="001E7D36"/>
    <w:rsid w:val="00201A8C"/>
    <w:rsid w:val="00212657"/>
    <w:rsid w:val="002130F1"/>
    <w:rsid w:val="002236D3"/>
    <w:rsid w:val="002258B5"/>
    <w:rsid w:val="00226261"/>
    <w:rsid w:val="00227D9D"/>
    <w:rsid w:val="00247766"/>
    <w:rsid w:val="00254250"/>
    <w:rsid w:val="00260DA7"/>
    <w:rsid w:val="00266C29"/>
    <w:rsid w:val="00270AD6"/>
    <w:rsid w:val="00275F9D"/>
    <w:rsid w:val="00281AD0"/>
    <w:rsid w:val="00283965"/>
    <w:rsid w:val="00287422"/>
    <w:rsid w:val="002900D9"/>
    <w:rsid w:val="00290F4A"/>
    <w:rsid w:val="002A29C6"/>
    <w:rsid w:val="002A44A4"/>
    <w:rsid w:val="002A7D05"/>
    <w:rsid w:val="002B04A5"/>
    <w:rsid w:val="002B258D"/>
    <w:rsid w:val="002C185C"/>
    <w:rsid w:val="002D0922"/>
    <w:rsid w:val="002D2A26"/>
    <w:rsid w:val="002D345C"/>
    <w:rsid w:val="002D6417"/>
    <w:rsid w:val="002E50D8"/>
    <w:rsid w:val="002E710F"/>
    <w:rsid w:val="002E7362"/>
    <w:rsid w:val="003132EF"/>
    <w:rsid w:val="00316C85"/>
    <w:rsid w:val="003179D6"/>
    <w:rsid w:val="00321941"/>
    <w:rsid w:val="00344CEA"/>
    <w:rsid w:val="0034787C"/>
    <w:rsid w:val="00347B1A"/>
    <w:rsid w:val="00347CD9"/>
    <w:rsid w:val="003601A8"/>
    <w:rsid w:val="00364D5A"/>
    <w:rsid w:val="00375F42"/>
    <w:rsid w:val="003807EB"/>
    <w:rsid w:val="00383162"/>
    <w:rsid w:val="003852F3"/>
    <w:rsid w:val="003859D5"/>
    <w:rsid w:val="00386339"/>
    <w:rsid w:val="00396703"/>
    <w:rsid w:val="003A0046"/>
    <w:rsid w:val="003A673A"/>
    <w:rsid w:val="003B5388"/>
    <w:rsid w:val="003C38EF"/>
    <w:rsid w:val="003D5144"/>
    <w:rsid w:val="003E288E"/>
    <w:rsid w:val="0040121B"/>
    <w:rsid w:val="00405279"/>
    <w:rsid w:val="0040742C"/>
    <w:rsid w:val="0041231C"/>
    <w:rsid w:val="004160A8"/>
    <w:rsid w:val="004226B8"/>
    <w:rsid w:val="00425F68"/>
    <w:rsid w:val="00427416"/>
    <w:rsid w:val="004323C8"/>
    <w:rsid w:val="00434982"/>
    <w:rsid w:val="00434E1C"/>
    <w:rsid w:val="004401E4"/>
    <w:rsid w:val="004455CB"/>
    <w:rsid w:val="00446123"/>
    <w:rsid w:val="004469A1"/>
    <w:rsid w:val="00452B13"/>
    <w:rsid w:val="00462A51"/>
    <w:rsid w:val="0046441C"/>
    <w:rsid w:val="00464A64"/>
    <w:rsid w:val="0046775C"/>
    <w:rsid w:val="00476A58"/>
    <w:rsid w:val="00484132"/>
    <w:rsid w:val="00490FD1"/>
    <w:rsid w:val="0049689C"/>
    <w:rsid w:val="004A1DAF"/>
    <w:rsid w:val="004A49E6"/>
    <w:rsid w:val="004A68C0"/>
    <w:rsid w:val="004B0C3F"/>
    <w:rsid w:val="004B2112"/>
    <w:rsid w:val="004B2BA6"/>
    <w:rsid w:val="004C324F"/>
    <w:rsid w:val="004C6711"/>
    <w:rsid w:val="004C7803"/>
    <w:rsid w:val="004C7916"/>
    <w:rsid w:val="004E30F6"/>
    <w:rsid w:val="004E67C8"/>
    <w:rsid w:val="004F0C17"/>
    <w:rsid w:val="004F216B"/>
    <w:rsid w:val="004F21D3"/>
    <w:rsid w:val="004F29FB"/>
    <w:rsid w:val="004F3022"/>
    <w:rsid w:val="004F41BD"/>
    <w:rsid w:val="0050037C"/>
    <w:rsid w:val="0051026F"/>
    <w:rsid w:val="00511E56"/>
    <w:rsid w:val="0051306D"/>
    <w:rsid w:val="0051354B"/>
    <w:rsid w:val="005158EB"/>
    <w:rsid w:val="005263E2"/>
    <w:rsid w:val="00530F75"/>
    <w:rsid w:val="005357B1"/>
    <w:rsid w:val="00536B80"/>
    <w:rsid w:val="00537683"/>
    <w:rsid w:val="005376F0"/>
    <w:rsid w:val="0054369D"/>
    <w:rsid w:val="00547BD5"/>
    <w:rsid w:val="00552FF1"/>
    <w:rsid w:val="005571ED"/>
    <w:rsid w:val="00560042"/>
    <w:rsid w:val="00574422"/>
    <w:rsid w:val="00574EDE"/>
    <w:rsid w:val="005753E0"/>
    <w:rsid w:val="00576D2C"/>
    <w:rsid w:val="00585E48"/>
    <w:rsid w:val="00592ADA"/>
    <w:rsid w:val="00595BEC"/>
    <w:rsid w:val="005A1BA2"/>
    <w:rsid w:val="005A518C"/>
    <w:rsid w:val="005B16DB"/>
    <w:rsid w:val="005B22C1"/>
    <w:rsid w:val="005B6162"/>
    <w:rsid w:val="005C137B"/>
    <w:rsid w:val="005C612B"/>
    <w:rsid w:val="005D38A5"/>
    <w:rsid w:val="005D5EE8"/>
    <w:rsid w:val="005D7507"/>
    <w:rsid w:val="005E11FF"/>
    <w:rsid w:val="005F597F"/>
    <w:rsid w:val="005F74E0"/>
    <w:rsid w:val="00612852"/>
    <w:rsid w:val="00620EAD"/>
    <w:rsid w:val="00622DE1"/>
    <w:rsid w:val="00626C84"/>
    <w:rsid w:val="006424A0"/>
    <w:rsid w:val="00654C18"/>
    <w:rsid w:val="00655B1C"/>
    <w:rsid w:val="00662FC5"/>
    <w:rsid w:val="00663544"/>
    <w:rsid w:val="006652A7"/>
    <w:rsid w:val="006653F2"/>
    <w:rsid w:val="00665C3B"/>
    <w:rsid w:val="006707A1"/>
    <w:rsid w:val="00675E5C"/>
    <w:rsid w:val="006803FE"/>
    <w:rsid w:val="00696D24"/>
    <w:rsid w:val="006A6909"/>
    <w:rsid w:val="006B093C"/>
    <w:rsid w:val="006B65BF"/>
    <w:rsid w:val="006D12B9"/>
    <w:rsid w:val="006E55EA"/>
    <w:rsid w:val="006E561A"/>
    <w:rsid w:val="006E7D4B"/>
    <w:rsid w:val="006F26AA"/>
    <w:rsid w:val="00701870"/>
    <w:rsid w:val="007131D4"/>
    <w:rsid w:val="00715BC1"/>
    <w:rsid w:val="0071663E"/>
    <w:rsid w:val="00721151"/>
    <w:rsid w:val="007261EB"/>
    <w:rsid w:val="00726A8A"/>
    <w:rsid w:val="00727AA9"/>
    <w:rsid w:val="00732E45"/>
    <w:rsid w:val="00735C1C"/>
    <w:rsid w:val="007460C4"/>
    <w:rsid w:val="00751589"/>
    <w:rsid w:val="00766764"/>
    <w:rsid w:val="00772875"/>
    <w:rsid w:val="00781732"/>
    <w:rsid w:val="0078654A"/>
    <w:rsid w:val="00786D03"/>
    <w:rsid w:val="00794020"/>
    <w:rsid w:val="007947A1"/>
    <w:rsid w:val="0079648F"/>
    <w:rsid w:val="007A179F"/>
    <w:rsid w:val="007B267A"/>
    <w:rsid w:val="007B59A5"/>
    <w:rsid w:val="007C3D10"/>
    <w:rsid w:val="007D2E4A"/>
    <w:rsid w:val="007E7E97"/>
    <w:rsid w:val="008150A8"/>
    <w:rsid w:val="00817134"/>
    <w:rsid w:val="00832B84"/>
    <w:rsid w:val="008331A7"/>
    <w:rsid w:val="008444C0"/>
    <w:rsid w:val="00846892"/>
    <w:rsid w:val="00850AB6"/>
    <w:rsid w:val="00852565"/>
    <w:rsid w:val="00857A9F"/>
    <w:rsid w:val="0086160F"/>
    <w:rsid w:val="008623E0"/>
    <w:rsid w:val="0086346F"/>
    <w:rsid w:val="008650D0"/>
    <w:rsid w:val="00871E1C"/>
    <w:rsid w:val="00874540"/>
    <w:rsid w:val="00875054"/>
    <w:rsid w:val="00883222"/>
    <w:rsid w:val="008866D0"/>
    <w:rsid w:val="00897698"/>
    <w:rsid w:val="008A56BE"/>
    <w:rsid w:val="008A63F9"/>
    <w:rsid w:val="008A79B3"/>
    <w:rsid w:val="008B0D82"/>
    <w:rsid w:val="008B1717"/>
    <w:rsid w:val="008B582B"/>
    <w:rsid w:val="008C274D"/>
    <w:rsid w:val="008D55F8"/>
    <w:rsid w:val="008E2B1E"/>
    <w:rsid w:val="008F4273"/>
    <w:rsid w:val="008F4735"/>
    <w:rsid w:val="008F62F5"/>
    <w:rsid w:val="00907182"/>
    <w:rsid w:val="009078A9"/>
    <w:rsid w:val="00912697"/>
    <w:rsid w:val="00912AC2"/>
    <w:rsid w:val="0091529E"/>
    <w:rsid w:val="009212F5"/>
    <w:rsid w:val="00926A57"/>
    <w:rsid w:val="00931B22"/>
    <w:rsid w:val="009349CD"/>
    <w:rsid w:val="00935204"/>
    <w:rsid w:val="00936093"/>
    <w:rsid w:val="00936605"/>
    <w:rsid w:val="009421F9"/>
    <w:rsid w:val="009425BC"/>
    <w:rsid w:val="009509D8"/>
    <w:rsid w:val="00951680"/>
    <w:rsid w:val="009711D6"/>
    <w:rsid w:val="009745DC"/>
    <w:rsid w:val="00974D6D"/>
    <w:rsid w:val="009826DB"/>
    <w:rsid w:val="009939B5"/>
    <w:rsid w:val="009954FE"/>
    <w:rsid w:val="009A7504"/>
    <w:rsid w:val="009C0363"/>
    <w:rsid w:val="009C369A"/>
    <w:rsid w:val="009C4AE8"/>
    <w:rsid w:val="009C5EFA"/>
    <w:rsid w:val="009C6111"/>
    <w:rsid w:val="009C689D"/>
    <w:rsid w:val="009D367B"/>
    <w:rsid w:val="009D5CB0"/>
    <w:rsid w:val="009D6302"/>
    <w:rsid w:val="009E2AC6"/>
    <w:rsid w:val="009E5FF4"/>
    <w:rsid w:val="009F6A33"/>
    <w:rsid w:val="00A02AD1"/>
    <w:rsid w:val="00A07E57"/>
    <w:rsid w:val="00A141A7"/>
    <w:rsid w:val="00A222B7"/>
    <w:rsid w:val="00A27A51"/>
    <w:rsid w:val="00A316C4"/>
    <w:rsid w:val="00A32C46"/>
    <w:rsid w:val="00A35371"/>
    <w:rsid w:val="00A36277"/>
    <w:rsid w:val="00A461FE"/>
    <w:rsid w:val="00A50D90"/>
    <w:rsid w:val="00A53227"/>
    <w:rsid w:val="00A536C2"/>
    <w:rsid w:val="00A5725F"/>
    <w:rsid w:val="00A63B71"/>
    <w:rsid w:val="00A66D8A"/>
    <w:rsid w:val="00A677D7"/>
    <w:rsid w:val="00A70404"/>
    <w:rsid w:val="00A707E2"/>
    <w:rsid w:val="00A73CDC"/>
    <w:rsid w:val="00A75B74"/>
    <w:rsid w:val="00A82BB3"/>
    <w:rsid w:val="00A900B0"/>
    <w:rsid w:val="00A96975"/>
    <w:rsid w:val="00A97640"/>
    <w:rsid w:val="00AA2C56"/>
    <w:rsid w:val="00AA5468"/>
    <w:rsid w:val="00AB2919"/>
    <w:rsid w:val="00AB3BA6"/>
    <w:rsid w:val="00AC01C2"/>
    <w:rsid w:val="00AC0D91"/>
    <w:rsid w:val="00AD7D36"/>
    <w:rsid w:val="00AE6DDF"/>
    <w:rsid w:val="00AE75B1"/>
    <w:rsid w:val="00AF3B20"/>
    <w:rsid w:val="00AF5C71"/>
    <w:rsid w:val="00AF704E"/>
    <w:rsid w:val="00B12AB1"/>
    <w:rsid w:val="00B12E26"/>
    <w:rsid w:val="00B159F3"/>
    <w:rsid w:val="00B175C9"/>
    <w:rsid w:val="00B221D3"/>
    <w:rsid w:val="00B2625D"/>
    <w:rsid w:val="00B3798D"/>
    <w:rsid w:val="00B4594E"/>
    <w:rsid w:val="00B503C0"/>
    <w:rsid w:val="00B64067"/>
    <w:rsid w:val="00B67388"/>
    <w:rsid w:val="00B67D24"/>
    <w:rsid w:val="00B73F39"/>
    <w:rsid w:val="00B75BAC"/>
    <w:rsid w:val="00B82D94"/>
    <w:rsid w:val="00B83BD4"/>
    <w:rsid w:val="00B84B33"/>
    <w:rsid w:val="00B93769"/>
    <w:rsid w:val="00B9421B"/>
    <w:rsid w:val="00B95C20"/>
    <w:rsid w:val="00B96CF9"/>
    <w:rsid w:val="00B97AE6"/>
    <w:rsid w:val="00BA7D5F"/>
    <w:rsid w:val="00BC072D"/>
    <w:rsid w:val="00BC6CFD"/>
    <w:rsid w:val="00BD293A"/>
    <w:rsid w:val="00BE3642"/>
    <w:rsid w:val="00BF0102"/>
    <w:rsid w:val="00BF403D"/>
    <w:rsid w:val="00BF6CCD"/>
    <w:rsid w:val="00BF7632"/>
    <w:rsid w:val="00C05D05"/>
    <w:rsid w:val="00C20446"/>
    <w:rsid w:val="00C21356"/>
    <w:rsid w:val="00C24497"/>
    <w:rsid w:val="00C254C3"/>
    <w:rsid w:val="00C270F1"/>
    <w:rsid w:val="00C32A28"/>
    <w:rsid w:val="00C33439"/>
    <w:rsid w:val="00C354FA"/>
    <w:rsid w:val="00C37C02"/>
    <w:rsid w:val="00C464ED"/>
    <w:rsid w:val="00C61617"/>
    <w:rsid w:val="00C92A41"/>
    <w:rsid w:val="00CA351A"/>
    <w:rsid w:val="00CA6F28"/>
    <w:rsid w:val="00CB7568"/>
    <w:rsid w:val="00CC0CDB"/>
    <w:rsid w:val="00CC1D0C"/>
    <w:rsid w:val="00CC3077"/>
    <w:rsid w:val="00CC533A"/>
    <w:rsid w:val="00CD0844"/>
    <w:rsid w:val="00CD13AD"/>
    <w:rsid w:val="00CD48D0"/>
    <w:rsid w:val="00CD6A8E"/>
    <w:rsid w:val="00CE6B8D"/>
    <w:rsid w:val="00CE714A"/>
    <w:rsid w:val="00D00FFD"/>
    <w:rsid w:val="00D03EB5"/>
    <w:rsid w:val="00D06E66"/>
    <w:rsid w:val="00D077D2"/>
    <w:rsid w:val="00D14437"/>
    <w:rsid w:val="00D274DB"/>
    <w:rsid w:val="00D32C49"/>
    <w:rsid w:val="00D33FE1"/>
    <w:rsid w:val="00D34EB5"/>
    <w:rsid w:val="00D35541"/>
    <w:rsid w:val="00D3773E"/>
    <w:rsid w:val="00D42EEC"/>
    <w:rsid w:val="00D47D34"/>
    <w:rsid w:val="00D558A4"/>
    <w:rsid w:val="00D55E49"/>
    <w:rsid w:val="00D5719D"/>
    <w:rsid w:val="00D655CF"/>
    <w:rsid w:val="00D671A2"/>
    <w:rsid w:val="00D72272"/>
    <w:rsid w:val="00D76FA8"/>
    <w:rsid w:val="00D85E23"/>
    <w:rsid w:val="00D87DAE"/>
    <w:rsid w:val="00D95B81"/>
    <w:rsid w:val="00D97DFF"/>
    <w:rsid w:val="00DA243D"/>
    <w:rsid w:val="00DA2DFE"/>
    <w:rsid w:val="00DA696D"/>
    <w:rsid w:val="00DB25AA"/>
    <w:rsid w:val="00DB3FDF"/>
    <w:rsid w:val="00DB464D"/>
    <w:rsid w:val="00DC0399"/>
    <w:rsid w:val="00DC37D2"/>
    <w:rsid w:val="00DC6333"/>
    <w:rsid w:val="00DE0923"/>
    <w:rsid w:val="00DE6D99"/>
    <w:rsid w:val="00E00D6B"/>
    <w:rsid w:val="00E0123C"/>
    <w:rsid w:val="00E02AA2"/>
    <w:rsid w:val="00E03BE8"/>
    <w:rsid w:val="00E05DEC"/>
    <w:rsid w:val="00E1001B"/>
    <w:rsid w:val="00E125C2"/>
    <w:rsid w:val="00E23409"/>
    <w:rsid w:val="00E24E7C"/>
    <w:rsid w:val="00E379BE"/>
    <w:rsid w:val="00E40948"/>
    <w:rsid w:val="00E5105B"/>
    <w:rsid w:val="00E52326"/>
    <w:rsid w:val="00E53124"/>
    <w:rsid w:val="00E57475"/>
    <w:rsid w:val="00E717DF"/>
    <w:rsid w:val="00E742D0"/>
    <w:rsid w:val="00E8022E"/>
    <w:rsid w:val="00E80946"/>
    <w:rsid w:val="00E83D57"/>
    <w:rsid w:val="00E90FC3"/>
    <w:rsid w:val="00E979A5"/>
    <w:rsid w:val="00EB1510"/>
    <w:rsid w:val="00EB2DBD"/>
    <w:rsid w:val="00EB5504"/>
    <w:rsid w:val="00EC18E1"/>
    <w:rsid w:val="00EC6FFE"/>
    <w:rsid w:val="00ED0339"/>
    <w:rsid w:val="00ED264D"/>
    <w:rsid w:val="00ED6365"/>
    <w:rsid w:val="00EE078E"/>
    <w:rsid w:val="00EE269C"/>
    <w:rsid w:val="00EE78B3"/>
    <w:rsid w:val="00EF1DA3"/>
    <w:rsid w:val="00EF574F"/>
    <w:rsid w:val="00F0349A"/>
    <w:rsid w:val="00F0398F"/>
    <w:rsid w:val="00F23C72"/>
    <w:rsid w:val="00F24C41"/>
    <w:rsid w:val="00F2506E"/>
    <w:rsid w:val="00F333A3"/>
    <w:rsid w:val="00F5544A"/>
    <w:rsid w:val="00F64B24"/>
    <w:rsid w:val="00F7030E"/>
    <w:rsid w:val="00F947E9"/>
    <w:rsid w:val="00F956FA"/>
    <w:rsid w:val="00FA43E3"/>
    <w:rsid w:val="00FB3109"/>
    <w:rsid w:val="00FB33BE"/>
    <w:rsid w:val="00FC3F58"/>
    <w:rsid w:val="00FC7707"/>
    <w:rsid w:val="00FD1922"/>
    <w:rsid w:val="00FD20FD"/>
    <w:rsid w:val="00FD2861"/>
    <w:rsid w:val="00FE6E96"/>
    <w:rsid w:val="00FE73BD"/>
    <w:rsid w:val="00FF02D5"/>
    <w:rsid w:val="00FF258D"/>
    <w:rsid w:val="00FF3A1A"/>
    <w:rsid w:val="00FF73C1"/>
    <w:rsid w:val="00FF7C38"/>
    <w:rsid w:val="03876280"/>
    <w:rsid w:val="04F73BC1"/>
    <w:rsid w:val="050C9DDF"/>
    <w:rsid w:val="0524D18D"/>
    <w:rsid w:val="0738209F"/>
    <w:rsid w:val="08A22144"/>
    <w:rsid w:val="0BEB0CCC"/>
    <w:rsid w:val="0C5B12A7"/>
    <w:rsid w:val="0DF90821"/>
    <w:rsid w:val="107FECE5"/>
    <w:rsid w:val="12B25FFA"/>
    <w:rsid w:val="13217844"/>
    <w:rsid w:val="146AF675"/>
    <w:rsid w:val="16D61D24"/>
    <w:rsid w:val="17396A37"/>
    <w:rsid w:val="19CE0239"/>
    <w:rsid w:val="1C739F57"/>
    <w:rsid w:val="1D9646CF"/>
    <w:rsid w:val="1E0A50F3"/>
    <w:rsid w:val="1E6492B4"/>
    <w:rsid w:val="1F7057DF"/>
    <w:rsid w:val="22205536"/>
    <w:rsid w:val="239DEDDA"/>
    <w:rsid w:val="25B2BDB8"/>
    <w:rsid w:val="288EE8F9"/>
    <w:rsid w:val="28BC17EB"/>
    <w:rsid w:val="29B226B9"/>
    <w:rsid w:val="2A6CBF6F"/>
    <w:rsid w:val="2AFB793E"/>
    <w:rsid w:val="2B2300D3"/>
    <w:rsid w:val="2BC6C1F1"/>
    <w:rsid w:val="304E0D63"/>
    <w:rsid w:val="31C23AC3"/>
    <w:rsid w:val="320A028A"/>
    <w:rsid w:val="34C4EF45"/>
    <w:rsid w:val="35593380"/>
    <w:rsid w:val="379E2DA3"/>
    <w:rsid w:val="38004B40"/>
    <w:rsid w:val="388BCC64"/>
    <w:rsid w:val="3B2078C5"/>
    <w:rsid w:val="3CF6EF01"/>
    <w:rsid w:val="40078A16"/>
    <w:rsid w:val="409FD4A6"/>
    <w:rsid w:val="4593172B"/>
    <w:rsid w:val="477067CB"/>
    <w:rsid w:val="47E82D03"/>
    <w:rsid w:val="4A6B3029"/>
    <w:rsid w:val="4CA04AB8"/>
    <w:rsid w:val="4EB8BF25"/>
    <w:rsid w:val="4F386A1C"/>
    <w:rsid w:val="4F47165B"/>
    <w:rsid w:val="4F787C3C"/>
    <w:rsid w:val="511BAEFB"/>
    <w:rsid w:val="51F2B72B"/>
    <w:rsid w:val="54D2B9A8"/>
    <w:rsid w:val="5551282E"/>
    <w:rsid w:val="5564A25A"/>
    <w:rsid w:val="56EA982D"/>
    <w:rsid w:val="57FBEC45"/>
    <w:rsid w:val="580D3BFF"/>
    <w:rsid w:val="5A11F9FC"/>
    <w:rsid w:val="5BB1AAC6"/>
    <w:rsid w:val="5D1F3F01"/>
    <w:rsid w:val="5D85C955"/>
    <w:rsid w:val="5E9F3586"/>
    <w:rsid w:val="5EE2AABE"/>
    <w:rsid w:val="609121C0"/>
    <w:rsid w:val="62A06685"/>
    <w:rsid w:val="62FD48D4"/>
    <w:rsid w:val="63211C2B"/>
    <w:rsid w:val="634ACA1A"/>
    <w:rsid w:val="651EA94B"/>
    <w:rsid w:val="6808D17B"/>
    <w:rsid w:val="68ED57AA"/>
    <w:rsid w:val="69576028"/>
    <w:rsid w:val="6B5A3CDF"/>
    <w:rsid w:val="6CDD989A"/>
    <w:rsid w:val="6EA84FC5"/>
    <w:rsid w:val="70BB02EC"/>
    <w:rsid w:val="71C49E22"/>
    <w:rsid w:val="71EEBAF7"/>
    <w:rsid w:val="73377FEA"/>
    <w:rsid w:val="73BFE575"/>
    <w:rsid w:val="75D00E1A"/>
    <w:rsid w:val="7939846B"/>
    <w:rsid w:val="7CC46028"/>
    <w:rsid w:val="7D1F8E9E"/>
    <w:rsid w:val="7DFBFCD8"/>
    <w:rsid w:val="7E7478E2"/>
    <w:rsid w:val="7EDBE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0EA63784-8B39-4AAC-965B-593FC12E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D345C"/>
    <w:rPr>
      <w:color w:val="605E5C"/>
      <w:shd w:val="clear" w:color="auto" w:fill="E1DFDD"/>
    </w:rPr>
  </w:style>
  <w:style w:type="character" w:styleId="FollowedHyperlink">
    <w:name w:val="FollowedHyperlink"/>
    <w:basedOn w:val="DefaultParagraphFont"/>
    <w:uiPriority w:val="99"/>
    <w:semiHidden/>
    <w:unhideWhenUsed/>
    <w:rsid w:val="002D3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8462409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773894953">
      <w:bodyDiv w:val="1"/>
      <w:marLeft w:val="0"/>
      <w:marRight w:val="0"/>
      <w:marTop w:val="0"/>
      <w:marBottom w:val="0"/>
      <w:divBdr>
        <w:top w:val="none" w:sz="0" w:space="0" w:color="auto"/>
        <w:left w:val="none" w:sz="0" w:space="0" w:color="auto"/>
        <w:bottom w:val="none" w:sz="0" w:space="0" w:color="auto"/>
        <w:right w:val="none" w:sz="0" w:space="0" w:color="auto"/>
      </w:divBdr>
    </w:div>
    <w:div w:id="1802309432">
      <w:bodyDiv w:val="1"/>
      <w:marLeft w:val="0"/>
      <w:marRight w:val="0"/>
      <w:marTop w:val="0"/>
      <w:marBottom w:val="0"/>
      <w:divBdr>
        <w:top w:val="none" w:sz="0" w:space="0" w:color="auto"/>
        <w:left w:val="none" w:sz="0" w:space="0" w:color="auto"/>
        <w:bottom w:val="none" w:sz="0" w:space="0" w:color="auto"/>
        <w:right w:val="none" w:sz="0" w:space="0" w:color="auto"/>
      </w:divBdr>
    </w:div>
    <w:div w:id="1856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contact-us-public/public-ad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manchesterf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fdpo@greatermanchester-ca.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elib.net/legal/privacy_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6A8BADC888A49AE2C0DE5303CBEF0" ma:contentTypeVersion="16" ma:contentTypeDescription="Create a new document." ma:contentTypeScope="" ma:versionID="ce1257c2902904e7f55c5b0316a1dc34">
  <xsd:schema xmlns:xsd="http://www.w3.org/2001/XMLSchema" xmlns:xs="http://www.w3.org/2001/XMLSchema" xmlns:p="http://schemas.microsoft.com/office/2006/metadata/properties" xmlns:ns3="29ea4382-385c-444c-a22c-fb8b32e020d9" xmlns:ns4="ae176fad-50c4-49aa-a425-3ed01da3bd5c" targetNamespace="http://schemas.microsoft.com/office/2006/metadata/properties" ma:root="true" ma:fieldsID="be615255595b7f5718b80327c2438270" ns3:_="" ns4:_="">
    <xsd:import namespace="29ea4382-385c-444c-a22c-fb8b32e020d9"/>
    <xsd:import namespace="ae176fad-50c4-49aa-a425-3ed01da3bd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4382-385c-444c-a22c-fb8b32e020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76fad-50c4-49aa-a425-3ed01da3bd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176fad-50c4-49aa-a425-3ed01da3b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2C803-4F58-4D15-BBDA-891CB6C5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4382-385c-444c-a22c-fb8b32e020d9"/>
    <ds:schemaRef ds:uri="ae176fad-50c4-49aa-a425-3ed01da3b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174BF-CF73-463C-8974-412E2B31C5A7}">
  <ds:schemaRefs>
    <ds:schemaRef ds:uri="http://schemas.microsoft.com/office/2006/metadata/properties"/>
    <ds:schemaRef ds:uri="http://schemas.microsoft.com/office/infopath/2007/PartnerControls"/>
    <ds:schemaRef ds:uri="ae176fad-50c4-49aa-a425-3ed01da3bd5c"/>
  </ds:schemaRefs>
</ds:datastoreItem>
</file>

<file path=customXml/itemProps3.xml><?xml version="1.0" encoding="utf-8"?>
<ds:datastoreItem xmlns:ds="http://schemas.openxmlformats.org/officeDocument/2006/customXml" ds:itemID="{200D56EE-908C-40DA-94FB-51036594FE40}">
  <ds:schemaRefs>
    <ds:schemaRef ds:uri="http://schemas.microsoft.com/sharepoint/v3/contenttype/forms"/>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6820</Characters>
  <Application>Microsoft Office Word</Application>
  <DocSecurity>0</DocSecurity>
  <Lines>56</Lines>
  <Paragraphs>15</Paragraphs>
  <ScaleCrop>false</ScaleCrop>
  <Company>GMFRS</Company>
  <LinksUpToDate>false</LinksUpToDate>
  <CharactersWithSpaces>8001</CharactersWithSpaces>
  <SharedDoc>false</SharedDoc>
  <HLinks>
    <vt:vector size="24" baseType="variant">
      <vt:variant>
        <vt:i4>983112</vt:i4>
      </vt:variant>
      <vt:variant>
        <vt:i4>9</vt:i4>
      </vt:variant>
      <vt:variant>
        <vt:i4>0</vt:i4>
      </vt:variant>
      <vt:variant>
        <vt:i4>5</vt:i4>
      </vt:variant>
      <vt:variant>
        <vt:lpwstr>https://ico.org.uk/global/contact-us/contact-us-public/public-advice/</vt:lpwstr>
      </vt:variant>
      <vt:variant>
        <vt:lpwstr/>
      </vt:variant>
      <vt:variant>
        <vt:i4>5898286</vt:i4>
      </vt:variant>
      <vt:variant>
        <vt:i4>6</vt:i4>
      </vt:variant>
      <vt:variant>
        <vt:i4>0</vt:i4>
      </vt:variant>
      <vt:variant>
        <vt:i4>5</vt:i4>
      </vt:variant>
      <vt:variant>
        <vt:lpwstr>mailto:dataprotection@manchesterfire.gov.uk</vt:lpwstr>
      </vt:variant>
      <vt:variant>
        <vt:lpwstr/>
      </vt:variant>
      <vt:variant>
        <vt:i4>7209045</vt:i4>
      </vt:variant>
      <vt:variant>
        <vt:i4>3</vt:i4>
      </vt:variant>
      <vt:variant>
        <vt:i4>0</vt:i4>
      </vt:variant>
      <vt:variant>
        <vt:i4>5</vt:i4>
      </vt:variant>
      <vt:variant>
        <vt:lpwstr>mailto:officeofdpo@greatermanchester-ca.gov.uk</vt:lpwstr>
      </vt:variant>
      <vt:variant>
        <vt:lpwstr/>
      </vt:variant>
      <vt:variant>
        <vt:i4>5242927</vt:i4>
      </vt:variant>
      <vt:variant>
        <vt:i4>0</vt:i4>
      </vt:variant>
      <vt:variant>
        <vt:i4>0</vt:i4>
      </vt:variant>
      <vt:variant>
        <vt:i4>5</vt:i4>
      </vt:variant>
      <vt:variant>
        <vt:lpwstr>https://www.delib.net/legal/privacy_notice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Humphrey, Ellie</cp:lastModifiedBy>
  <cp:revision>2</cp:revision>
  <cp:lastPrinted>2019-07-01T19:02:00Z</cp:lastPrinted>
  <dcterms:created xsi:type="dcterms:W3CDTF">2025-04-24T15:50:00Z</dcterms:created>
  <dcterms:modified xsi:type="dcterms:W3CDTF">2025-04-24T15:50:00Z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0x0101007356A8BADC888A49AE2C0DE5303CBEF0</vt:lpwstr>
  </property>
</Properties>
</file>