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A03B" w14:textId="77777777" w:rsidR="0071663E" w:rsidRDefault="0071663E" w:rsidP="00883222">
      <w:pPr>
        <w:pStyle w:val="Default"/>
        <w:rPr>
          <w:b/>
          <w:bCs/>
          <w:color w:val="auto"/>
          <w:sz w:val="23"/>
          <w:szCs w:val="23"/>
        </w:rPr>
      </w:pPr>
    </w:p>
    <w:p w14:paraId="0CC8B866" w14:textId="03C3EDC7" w:rsidR="00883222" w:rsidRPr="009939B5" w:rsidRDefault="00883222" w:rsidP="00AF3B20">
      <w:pPr>
        <w:pStyle w:val="Default"/>
        <w:rPr>
          <w:b/>
          <w:bCs/>
          <w:color w:val="auto"/>
          <w:sz w:val="28"/>
          <w:szCs w:val="23"/>
        </w:rPr>
      </w:pPr>
      <w:r w:rsidRPr="009939B5">
        <w:rPr>
          <w:b/>
          <w:bCs/>
          <w:color w:val="auto"/>
          <w:sz w:val="28"/>
          <w:szCs w:val="23"/>
        </w:rPr>
        <w:t>Privac</w:t>
      </w:r>
      <w:r w:rsidR="00CE6B8D" w:rsidRPr="009939B5">
        <w:rPr>
          <w:b/>
          <w:bCs/>
          <w:color w:val="auto"/>
          <w:sz w:val="28"/>
          <w:szCs w:val="23"/>
        </w:rPr>
        <w:t xml:space="preserve">y </w:t>
      </w:r>
      <w:r w:rsidR="008C274D" w:rsidRPr="009939B5">
        <w:rPr>
          <w:b/>
          <w:bCs/>
          <w:color w:val="auto"/>
          <w:sz w:val="28"/>
          <w:szCs w:val="23"/>
        </w:rPr>
        <w:t>Notice</w:t>
      </w:r>
      <w:r w:rsidR="00CE6B8D" w:rsidRPr="009939B5">
        <w:rPr>
          <w:b/>
          <w:bCs/>
          <w:color w:val="auto"/>
          <w:sz w:val="28"/>
          <w:szCs w:val="23"/>
        </w:rPr>
        <w:t xml:space="preserve"> for </w:t>
      </w:r>
      <w:r w:rsidR="00AD1444" w:rsidRPr="00AD1444">
        <w:rPr>
          <w:b/>
          <w:bCs/>
          <w:color w:val="auto"/>
          <w:sz w:val="28"/>
          <w:szCs w:val="23"/>
        </w:rPr>
        <w:t>Development of the Greater Manchester Good Employment Charter</w:t>
      </w:r>
      <w:r w:rsidR="008C274D" w:rsidRPr="009C369A">
        <w:rPr>
          <w:b/>
          <w:bCs/>
          <w:color w:val="auto"/>
          <w:sz w:val="28"/>
          <w:szCs w:val="23"/>
        </w:rPr>
        <w:t xml:space="preserve"> </w:t>
      </w:r>
      <w:r w:rsidR="00A5725F" w:rsidRPr="009C369A">
        <w:rPr>
          <w:b/>
          <w:bCs/>
          <w:color w:val="auto"/>
          <w:sz w:val="28"/>
          <w:szCs w:val="23"/>
        </w:rPr>
        <w:t>(</w:t>
      </w:r>
      <w:r w:rsidR="002401AE">
        <w:rPr>
          <w:b/>
          <w:bCs/>
          <w:color w:val="auto"/>
          <w:sz w:val="28"/>
          <w:szCs w:val="23"/>
        </w:rPr>
        <w:t xml:space="preserve">August </w:t>
      </w:r>
      <w:r w:rsidR="00111FAA" w:rsidRPr="009C369A">
        <w:rPr>
          <w:b/>
          <w:bCs/>
          <w:color w:val="auto"/>
          <w:sz w:val="28"/>
          <w:szCs w:val="23"/>
        </w:rPr>
        <w:t>202</w:t>
      </w:r>
      <w:r w:rsidR="00AD1444">
        <w:rPr>
          <w:b/>
          <w:bCs/>
          <w:color w:val="auto"/>
          <w:sz w:val="28"/>
          <w:szCs w:val="23"/>
        </w:rPr>
        <w:t>6</w:t>
      </w:r>
      <w:r w:rsidR="00A5725F" w:rsidRPr="009C369A">
        <w:rPr>
          <w:b/>
          <w:bCs/>
          <w:color w:val="auto"/>
          <w:sz w:val="28"/>
          <w:szCs w:val="23"/>
        </w:rPr>
        <w:t xml:space="preserve">) </w:t>
      </w:r>
    </w:p>
    <w:p w14:paraId="0B56E70B"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21"/>
        <w:gridCol w:w="5575"/>
      </w:tblGrid>
      <w:tr w:rsidR="005A1BA2" w:rsidRPr="009939B5" w14:paraId="1FA30458" w14:textId="77777777" w:rsidTr="00D4737D">
        <w:tc>
          <w:tcPr>
            <w:tcW w:w="3584" w:type="dxa"/>
            <w:tcBorders>
              <w:top w:val="double" w:sz="4" w:space="0" w:color="auto"/>
              <w:bottom w:val="single" w:sz="4" w:space="0" w:color="auto"/>
            </w:tcBorders>
            <w:shd w:val="clear" w:color="auto" w:fill="BFBFBF" w:themeFill="background1" w:themeFillShade="BF"/>
          </w:tcPr>
          <w:p w14:paraId="1FEA3723" w14:textId="77777777" w:rsidR="005A1BA2" w:rsidRPr="009939B5" w:rsidRDefault="005A1BA2" w:rsidP="00D4737D">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7751FEA5" w14:textId="08DCF4BF" w:rsidR="005A1BA2" w:rsidRPr="009939B5" w:rsidRDefault="005D695D" w:rsidP="00D4737D">
            <w:pPr>
              <w:spacing w:after="160"/>
              <w:rPr>
                <w:rFonts w:asciiTheme="minorHAnsi" w:hAnsiTheme="minorHAnsi" w:cstheme="minorHAnsi"/>
                <w:sz w:val="24"/>
                <w:szCs w:val="24"/>
              </w:rPr>
            </w:pPr>
            <w:r>
              <w:rPr>
                <w:rFonts w:asciiTheme="minorHAnsi" w:hAnsiTheme="minorHAnsi" w:cstheme="minorHAnsi"/>
                <w:sz w:val="24"/>
                <w:szCs w:val="24"/>
              </w:rPr>
              <w:t>GMCA</w:t>
            </w:r>
          </w:p>
        </w:tc>
      </w:tr>
      <w:tr w:rsidR="005A1BA2" w:rsidRPr="009939B5" w14:paraId="4DF01991" w14:textId="77777777" w:rsidTr="00D4737D">
        <w:tc>
          <w:tcPr>
            <w:tcW w:w="3584" w:type="dxa"/>
            <w:tcBorders>
              <w:top w:val="single" w:sz="4" w:space="0" w:color="auto"/>
              <w:bottom w:val="single" w:sz="4" w:space="0" w:color="auto"/>
            </w:tcBorders>
            <w:shd w:val="clear" w:color="auto" w:fill="BFBFBF" w:themeFill="background1" w:themeFillShade="BF"/>
          </w:tcPr>
          <w:p w14:paraId="4BEA55F2" w14:textId="77777777" w:rsidR="005A1BA2" w:rsidRPr="009939B5" w:rsidRDefault="005A1BA2" w:rsidP="00D4737D">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77F004AB" w14:textId="5DAD907A" w:rsidR="005A1BA2" w:rsidRPr="009939B5" w:rsidRDefault="005B6162" w:rsidP="00D4737D">
            <w:pPr>
              <w:spacing w:after="160"/>
              <w:rPr>
                <w:rFonts w:asciiTheme="minorHAnsi" w:hAnsiTheme="minorHAnsi" w:cstheme="minorHAnsi"/>
                <w:sz w:val="24"/>
                <w:szCs w:val="24"/>
              </w:rPr>
            </w:pPr>
            <w:r>
              <w:rPr>
                <w:rFonts w:asciiTheme="minorHAnsi" w:hAnsiTheme="minorHAnsi" w:cstheme="minorHAnsi"/>
                <w:sz w:val="24"/>
                <w:szCs w:val="24"/>
              </w:rPr>
              <w:t>Z</w:t>
            </w:r>
            <w:r w:rsidR="00A75B74">
              <w:rPr>
                <w:rFonts w:asciiTheme="minorHAnsi" w:hAnsiTheme="minorHAnsi" w:cstheme="minorHAnsi"/>
                <w:sz w:val="24"/>
                <w:szCs w:val="24"/>
              </w:rPr>
              <w:t>2751067</w:t>
            </w:r>
          </w:p>
        </w:tc>
      </w:tr>
      <w:tr w:rsidR="005A1BA2" w:rsidRPr="009939B5" w14:paraId="654BD14E" w14:textId="77777777" w:rsidTr="00D4737D">
        <w:tc>
          <w:tcPr>
            <w:tcW w:w="3584" w:type="dxa"/>
            <w:tcBorders>
              <w:top w:val="single" w:sz="4" w:space="0" w:color="auto"/>
              <w:bottom w:val="single" w:sz="4" w:space="0" w:color="auto"/>
            </w:tcBorders>
            <w:shd w:val="clear" w:color="auto" w:fill="BFBFBF" w:themeFill="background1" w:themeFillShade="BF"/>
          </w:tcPr>
          <w:p w14:paraId="0F11BCDA" w14:textId="77777777" w:rsidR="005A1BA2" w:rsidRPr="009939B5" w:rsidRDefault="005A1BA2" w:rsidP="00D4737D">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36869D43" w14:textId="2FF03053" w:rsidR="005A1BA2" w:rsidRPr="009939B5" w:rsidRDefault="00004B3C" w:rsidP="00D4737D">
            <w:pPr>
              <w:spacing w:after="160"/>
              <w:rPr>
                <w:rFonts w:asciiTheme="minorHAnsi" w:hAnsiTheme="minorHAnsi" w:cstheme="minorHAnsi"/>
                <w:sz w:val="24"/>
                <w:szCs w:val="24"/>
              </w:rPr>
            </w:pPr>
            <w:hyperlink r:id="rId7" w:history="1">
              <w:r w:rsidRPr="004B770E">
                <w:rPr>
                  <w:rStyle w:val="Hyperlink"/>
                  <w:rFonts w:asciiTheme="minorHAnsi" w:hAnsiTheme="minorHAnsi" w:cstheme="minorHAnsi"/>
                  <w:sz w:val="24"/>
                  <w:szCs w:val="24"/>
                </w:rPr>
                <w:t>GoodWork@greatermanchester-ca.gov.uk</w:t>
              </w:r>
            </w:hyperlink>
            <w:r>
              <w:rPr>
                <w:rFonts w:asciiTheme="minorHAnsi" w:hAnsiTheme="minorHAnsi" w:cstheme="minorHAnsi"/>
                <w:sz w:val="24"/>
                <w:szCs w:val="24"/>
              </w:rPr>
              <w:t xml:space="preserve"> </w:t>
            </w:r>
          </w:p>
        </w:tc>
      </w:tr>
      <w:tr w:rsidR="005A1BA2" w:rsidRPr="009939B5" w14:paraId="7BFA4211" w14:textId="77777777" w:rsidTr="00D4737D">
        <w:tc>
          <w:tcPr>
            <w:tcW w:w="3584" w:type="dxa"/>
            <w:tcBorders>
              <w:top w:val="single" w:sz="4" w:space="0" w:color="auto"/>
              <w:bottom w:val="double" w:sz="4" w:space="0" w:color="auto"/>
            </w:tcBorders>
            <w:shd w:val="clear" w:color="auto" w:fill="BFBFBF" w:themeFill="background1" w:themeFillShade="BF"/>
          </w:tcPr>
          <w:p w14:paraId="28A97F7E" w14:textId="77777777" w:rsidR="005A1BA2" w:rsidRPr="009939B5" w:rsidRDefault="005A1BA2" w:rsidP="00D4737D">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98CDCAB" w14:textId="403108DA" w:rsidR="005A1BA2" w:rsidRPr="009939B5" w:rsidRDefault="00CE6C51" w:rsidP="00D4737D">
            <w:pPr>
              <w:spacing w:after="160"/>
              <w:rPr>
                <w:rFonts w:asciiTheme="minorHAnsi" w:hAnsiTheme="minorHAnsi" w:cstheme="minorHAnsi"/>
                <w:sz w:val="24"/>
                <w:szCs w:val="24"/>
                <w:lang w:val="en-GB"/>
              </w:rPr>
            </w:pPr>
            <w:r>
              <w:rPr>
                <w:rFonts w:asciiTheme="minorHAnsi" w:hAnsiTheme="minorHAnsi" w:cstheme="minorHAnsi"/>
                <w:sz w:val="24"/>
                <w:szCs w:val="24"/>
                <w:lang w:val="en-GB"/>
              </w:rPr>
              <w:t>John Lawrence Curtis, Assistant Director Information and Data Governance</w:t>
            </w:r>
          </w:p>
        </w:tc>
      </w:tr>
    </w:tbl>
    <w:p w14:paraId="4AC57DFC" w14:textId="77777777" w:rsidR="00883222" w:rsidRPr="009939B5" w:rsidRDefault="00883222" w:rsidP="00883222">
      <w:pPr>
        <w:pStyle w:val="Default"/>
        <w:rPr>
          <w:rFonts w:asciiTheme="minorHAnsi" w:hAnsiTheme="minorHAnsi" w:cstheme="minorHAnsi"/>
        </w:rPr>
      </w:pPr>
    </w:p>
    <w:p w14:paraId="157F1779" w14:textId="77777777" w:rsidR="005A1BA2" w:rsidRPr="009939B5" w:rsidRDefault="005A1BA2" w:rsidP="00CC3077">
      <w:pPr>
        <w:pStyle w:val="Default"/>
        <w:numPr>
          <w:ilvl w:val="0"/>
          <w:numId w:val="11"/>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7B43826" w14:textId="77777777" w:rsidR="005A1BA2" w:rsidRPr="000D5295" w:rsidRDefault="005A1BA2" w:rsidP="00CC3077">
      <w:pPr>
        <w:pStyle w:val="Default"/>
        <w:spacing w:after="160"/>
        <w:rPr>
          <w:rFonts w:asciiTheme="minorHAnsi" w:hAnsiTheme="minorHAnsi" w:cstheme="minorBidi"/>
          <w:color w:val="212529"/>
          <w:lang w:val="en-US"/>
        </w:rPr>
      </w:pPr>
      <w:r w:rsidRPr="7A2AFB07">
        <w:rPr>
          <w:rFonts w:asciiTheme="minorHAnsi" w:hAnsiTheme="minorHAnsi" w:cstheme="minorBidi"/>
          <w:color w:val="212529"/>
          <w:lang w:val="en-US"/>
        </w:rPr>
        <w:t>The Greater Manchester Combined Authority (GMCA) is made up of the ten Greater Manchester councils</w:t>
      </w:r>
      <w:r w:rsidR="008C274D" w:rsidRPr="7A2AFB07">
        <w:rPr>
          <w:rFonts w:asciiTheme="minorHAnsi" w:hAnsiTheme="minorHAnsi" w:cstheme="minorBidi"/>
          <w:color w:val="212529"/>
          <w:lang w:val="en-US"/>
        </w:rPr>
        <w:t>, the Greater Manchester Fire and Rescue Service,</w:t>
      </w:r>
      <w:r w:rsidRPr="7A2AFB07">
        <w:rPr>
          <w:rFonts w:asciiTheme="minorHAnsi" w:hAnsiTheme="minorHAnsi" w:cstheme="minorBidi"/>
          <w:color w:val="212529"/>
          <w:lang w:val="en-US"/>
        </w:rPr>
        <w:t xml:space="preserve"> and the Mayor of Greater Manchester. </w:t>
      </w:r>
      <w:r w:rsidR="008C274D" w:rsidRPr="7A2AFB07">
        <w:rPr>
          <w:rFonts w:asciiTheme="minorHAnsi" w:hAnsiTheme="minorHAnsi" w:cstheme="minorBidi"/>
          <w:color w:val="212529"/>
          <w:lang w:val="en-US"/>
        </w:rPr>
        <w:t xml:space="preserve">We </w:t>
      </w:r>
      <w:r w:rsidRPr="7A2AFB07">
        <w:rPr>
          <w:rFonts w:asciiTheme="minorHAnsi" w:hAnsiTheme="minorHAnsi" w:cstheme="minorBidi"/>
          <w:color w:val="212529"/>
          <w:lang w:val="en-US"/>
        </w:rPr>
        <w:t xml:space="preserve">work with other local services, businesses, communities and other partners to improve the city-region. </w:t>
      </w:r>
    </w:p>
    <w:p w14:paraId="67DAF6AC" w14:textId="2330AA93" w:rsidR="005A1BA2" w:rsidRPr="00BA7D5F" w:rsidRDefault="005A1BA2" w:rsidP="00CC3077">
      <w:pPr>
        <w:pStyle w:val="Default"/>
        <w:numPr>
          <w:ilvl w:val="0"/>
          <w:numId w:val="1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Summary of the </w:t>
      </w:r>
      <w:r w:rsidR="00BA7D5F">
        <w:rPr>
          <w:rFonts w:asciiTheme="minorHAnsi" w:hAnsiTheme="minorHAnsi" w:cstheme="minorHAnsi"/>
          <w:b/>
          <w:bCs/>
          <w:color w:val="auto"/>
        </w:rPr>
        <w:t xml:space="preserve">use of </w:t>
      </w:r>
      <w:r w:rsidR="00BA7D5F" w:rsidRPr="00BA7D5F">
        <w:rPr>
          <w:rFonts w:asciiTheme="minorHAnsi" w:hAnsiTheme="minorHAnsi" w:cstheme="minorHAnsi"/>
          <w:b/>
          <w:bCs/>
          <w:color w:val="auto"/>
        </w:rPr>
        <w:t>the Database</w:t>
      </w:r>
      <w:r w:rsidRPr="00BA7D5F">
        <w:rPr>
          <w:rFonts w:asciiTheme="minorHAnsi" w:hAnsiTheme="minorHAnsi" w:cstheme="minorHAnsi"/>
          <w:b/>
          <w:bCs/>
          <w:color w:val="auto"/>
        </w:rPr>
        <w:t xml:space="preserve"> </w:t>
      </w:r>
    </w:p>
    <w:p w14:paraId="64F91797" w14:textId="0EE5B314" w:rsidR="00BA7D5F" w:rsidRPr="005D695D" w:rsidRDefault="005D695D" w:rsidP="005D695D">
      <w:pPr>
        <w:spacing w:after="160" w:line="259" w:lineRule="auto"/>
        <w:rPr>
          <w:sz w:val="24"/>
          <w:szCs w:val="24"/>
        </w:rPr>
      </w:pPr>
      <w:r w:rsidRPr="005D695D">
        <w:rPr>
          <w:sz w:val="24"/>
          <w:szCs w:val="24"/>
        </w:rPr>
        <w:t>Your information is being collected to support a public consultation on the G</w:t>
      </w:r>
      <w:r>
        <w:rPr>
          <w:sz w:val="24"/>
          <w:szCs w:val="24"/>
        </w:rPr>
        <w:t xml:space="preserve">reater Manchester </w:t>
      </w:r>
      <w:r w:rsidRPr="005D695D">
        <w:rPr>
          <w:sz w:val="24"/>
          <w:szCs w:val="24"/>
        </w:rPr>
        <w:t>Good Employment Charter. We will use the information to analyse consultation responses, understand who has participated, identify any gaps in engagement, and inform the future development of the Charter.</w:t>
      </w:r>
    </w:p>
    <w:p w14:paraId="75BA2AA6" w14:textId="77777777" w:rsidR="005A1BA2" w:rsidRPr="000D5295" w:rsidRDefault="005A1BA2" w:rsidP="00CC3077">
      <w:pPr>
        <w:pStyle w:val="Default"/>
        <w:numPr>
          <w:ilvl w:val="0"/>
          <w:numId w:val="1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information we will collect from you (the purpose and legal basis for processing information) </w:t>
      </w:r>
    </w:p>
    <w:p w14:paraId="7C9186CE" w14:textId="77777777" w:rsidR="005D695D" w:rsidRPr="005D695D" w:rsidRDefault="005D695D" w:rsidP="005D695D">
      <w:pPr>
        <w:spacing w:after="160" w:line="259" w:lineRule="auto"/>
        <w:rPr>
          <w:sz w:val="24"/>
          <w:szCs w:val="24"/>
        </w:rPr>
      </w:pPr>
      <w:r w:rsidRPr="005D695D">
        <w:rPr>
          <w:sz w:val="24"/>
          <w:szCs w:val="24"/>
        </w:rPr>
        <w:t>We process your personal data under Article 6(1)(e) UK GDPR – processing is necessary for the performance of a task carried out in the public interest or in the exercise of official authority. GMCA has statutory responsibilities to promote the economic, social and environmental wellbeing of Greater Manchester and to ensure people are treated fairly and equally.</w:t>
      </w:r>
    </w:p>
    <w:p w14:paraId="75ED8E02" w14:textId="3284533D" w:rsidR="005D695D" w:rsidRDefault="005D695D" w:rsidP="005D695D">
      <w:pPr>
        <w:spacing w:after="160" w:line="259" w:lineRule="auto"/>
        <w:rPr>
          <w:sz w:val="24"/>
          <w:szCs w:val="24"/>
        </w:rPr>
      </w:pPr>
      <w:r w:rsidRPr="005D695D">
        <w:rPr>
          <w:sz w:val="24"/>
          <w:szCs w:val="24"/>
        </w:rPr>
        <w:t>Where you choose to provide special category personal data</w:t>
      </w:r>
      <w:r>
        <w:rPr>
          <w:sz w:val="24"/>
          <w:szCs w:val="24"/>
        </w:rPr>
        <w:t xml:space="preserve">, </w:t>
      </w:r>
      <w:r w:rsidRPr="005D695D">
        <w:rPr>
          <w:sz w:val="24"/>
          <w:szCs w:val="24"/>
        </w:rPr>
        <w:t>we process this under Article 9(2)(g) UK GDPR (substantial public interest). This information is collected to help us meet our obligations under the Public Sector Equality Duty by understanding who has participated in the consultation and ensuring equality of opportunity and fair treatment. The relevant substantial public interest conditions are equality of opportunity or treatment and safeguarding the economic well-being of certain individuals.</w:t>
      </w:r>
    </w:p>
    <w:p w14:paraId="2DD2EA64" w14:textId="4570C87E" w:rsidR="005D695D" w:rsidRDefault="005D695D" w:rsidP="005D695D">
      <w:pPr>
        <w:spacing w:after="160" w:line="259" w:lineRule="auto"/>
      </w:pPr>
      <w:r w:rsidRPr="005D695D">
        <w:t xml:space="preserve">If you are responding as a resident, we </w:t>
      </w:r>
      <w:r w:rsidR="003765D4">
        <w:t>will</w:t>
      </w:r>
      <w:r w:rsidRPr="005D695D">
        <w:t xml:space="preserve"> collect:</w:t>
      </w:r>
    </w:p>
    <w:p w14:paraId="6825DF8A" w14:textId="77777777" w:rsidR="005D695D" w:rsidRDefault="005D695D" w:rsidP="005D695D">
      <w:pPr>
        <w:pStyle w:val="ListParagraph"/>
        <w:numPr>
          <w:ilvl w:val="0"/>
          <w:numId w:val="6"/>
        </w:numPr>
        <w:spacing w:after="160" w:line="259" w:lineRule="auto"/>
      </w:pPr>
      <w:r w:rsidRPr="00F330A0">
        <w:t>Name</w:t>
      </w:r>
    </w:p>
    <w:p w14:paraId="29F665A7" w14:textId="77777777" w:rsidR="005D695D" w:rsidRDefault="005D695D" w:rsidP="005D695D">
      <w:pPr>
        <w:pStyle w:val="ListParagraph"/>
        <w:numPr>
          <w:ilvl w:val="0"/>
          <w:numId w:val="6"/>
        </w:numPr>
        <w:spacing w:after="160" w:line="259" w:lineRule="auto"/>
      </w:pPr>
      <w:r w:rsidRPr="00F330A0">
        <w:t xml:space="preserve">Age </w:t>
      </w:r>
    </w:p>
    <w:p w14:paraId="72407E19" w14:textId="77777777" w:rsidR="005D695D" w:rsidRDefault="005D695D" w:rsidP="005D695D">
      <w:pPr>
        <w:pStyle w:val="ListParagraph"/>
        <w:numPr>
          <w:ilvl w:val="0"/>
          <w:numId w:val="6"/>
        </w:numPr>
        <w:spacing w:after="160" w:line="259" w:lineRule="auto"/>
      </w:pPr>
      <w:r w:rsidRPr="00F330A0">
        <w:t xml:space="preserve">Gender </w:t>
      </w:r>
    </w:p>
    <w:p w14:paraId="25CBF94C" w14:textId="77777777" w:rsidR="005D695D" w:rsidRDefault="005D695D" w:rsidP="005D695D">
      <w:pPr>
        <w:pStyle w:val="ListParagraph"/>
        <w:numPr>
          <w:ilvl w:val="0"/>
          <w:numId w:val="6"/>
        </w:numPr>
        <w:spacing w:after="160" w:line="259" w:lineRule="auto"/>
      </w:pPr>
      <w:r w:rsidRPr="00F330A0">
        <w:t xml:space="preserve">Ethnicity </w:t>
      </w:r>
    </w:p>
    <w:p w14:paraId="5F59E90B" w14:textId="77777777" w:rsidR="005D695D" w:rsidRDefault="005D695D" w:rsidP="005D695D">
      <w:pPr>
        <w:pStyle w:val="ListParagraph"/>
        <w:numPr>
          <w:ilvl w:val="0"/>
          <w:numId w:val="6"/>
        </w:numPr>
        <w:spacing w:after="160" w:line="259" w:lineRule="auto"/>
      </w:pPr>
      <w:r w:rsidRPr="00F330A0">
        <w:t xml:space="preserve">Disability status </w:t>
      </w:r>
    </w:p>
    <w:p w14:paraId="6D470311" w14:textId="77777777" w:rsidR="005D695D" w:rsidRDefault="005D695D" w:rsidP="005D695D">
      <w:pPr>
        <w:pStyle w:val="ListParagraph"/>
        <w:numPr>
          <w:ilvl w:val="0"/>
          <w:numId w:val="6"/>
        </w:numPr>
        <w:spacing w:after="160" w:line="259" w:lineRule="auto"/>
      </w:pPr>
      <w:r w:rsidRPr="00F330A0">
        <w:t xml:space="preserve">Religion or belief </w:t>
      </w:r>
    </w:p>
    <w:p w14:paraId="23B96E69" w14:textId="77777777" w:rsidR="005D695D" w:rsidRDefault="005D695D" w:rsidP="005D695D">
      <w:pPr>
        <w:pStyle w:val="ListParagraph"/>
        <w:numPr>
          <w:ilvl w:val="0"/>
          <w:numId w:val="6"/>
        </w:numPr>
        <w:spacing w:after="160" w:line="259" w:lineRule="auto"/>
      </w:pPr>
      <w:r w:rsidRPr="00F330A0">
        <w:t xml:space="preserve">Sexual orientation </w:t>
      </w:r>
    </w:p>
    <w:p w14:paraId="3A4EAB4A" w14:textId="77777777" w:rsidR="005D695D" w:rsidRDefault="005D695D" w:rsidP="005D695D">
      <w:pPr>
        <w:pStyle w:val="ListParagraph"/>
        <w:numPr>
          <w:ilvl w:val="0"/>
          <w:numId w:val="6"/>
        </w:numPr>
        <w:spacing w:after="160" w:line="259" w:lineRule="auto"/>
      </w:pPr>
      <w:r w:rsidRPr="00F330A0">
        <w:t xml:space="preserve">Employment status </w:t>
      </w:r>
    </w:p>
    <w:p w14:paraId="7BAF578B" w14:textId="77777777" w:rsidR="005D695D" w:rsidRDefault="005D695D" w:rsidP="005D695D">
      <w:pPr>
        <w:pStyle w:val="ListParagraph"/>
        <w:numPr>
          <w:ilvl w:val="0"/>
          <w:numId w:val="6"/>
        </w:numPr>
        <w:spacing w:after="160" w:line="259" w:lineRule="auto"/>
      </w:pPr>
      <w:r w:rsidRPr="00F330A0">
        <w:t xml:space="preserve">Employment sector </w:t>
      </w:r>
    </w:p>
    <w:p w14:paraId="1CEC9FB0" w14:textId="77777777" w:rsidR="005D695D" w:rsidRDefault="005D695D" w:rsidP="005D695D">
      <w:pPr>
        <w:pStyle w:val="ListParagraph"/>
        <w:numPr>
          <w:ilvl w:val="0"/>
          <w:numId w:val="6"/>
        </w:numPr>
        <w:spacing w:after="160" w:line="259" w:lineRule="auto"/>
      </w:pPr>
      <w:r w:rsidRPr="00F330A0">
        <w:t xml:space="preserve">Size of employing organisation </w:t>
      </w:r>
    </w:p>
    <w:p w14:paraId="48AE4093" w14:textId="77777777" w:rsidR="005D695D" w:rsidRDefault="005D695D" w:rsidP="005D695D">
      <w:pPr>
        <w:pStyle w:val="ListParagraph"/>
        <w:numPr>
          <w:ilvl w:val="0"/>
          <w:numId w:val="6"/>
        </w:numPr>
        <w:spacing w:after="160" w:line="259" w:lineRule="auto"/>
      </w:pPr>
      <w:r w:rsidRPr="00F330A0">
        <w:t xml:space="preserve">Trade union membership </w:t>
      </w:r>
    </w:p>
    <w:p w14:paraId="39515F0A" w14:textId="77777777" w:rsidR="005D695D" w:rsidRDefault="005D695D" w:rsidP="005D695D">
      <w:pPr>
        <w:pStyle w:val="ListParagraph"/>
        <w:numPr>
          <w:ilvl w:val="0"/>
          <w:numId w:val="6"/>
        </w:numPr>
        <w:spacing w:after="160" w:line="259" w:lineRule="auto"/>
      </w:pPr>
      <w:r w:rsidRPr="00F330A0">
        <w:t xml:space="preserve">Local authority of residence </w:t>
      </w:r>
    </w:p>
    <w:p w14:paraId="4AF7A8F9" w14:textId="77777777" w:rsidR="005D695D" w:rsidRDefault="005D695D" w:rsidP="005D695D">
      <w:pPr>
        <w:pStyle w:val="ListParagraph"/>
        <w:numPr>
          <w:ilvl w:val="0"/>
          <w:numId w:val="6"/>
        </w:numPr>
        <w:spacing w:after="160" w:line="259" w:lineRule="auto"/>
      </w:pPr>
      <w:r w:rsidRPr="00F330A0">
        <w:t xml:space="preserve">Local authority of workplace </w:t>
      </w:r>
    </w:p>
    <w:p w14:paraId="1555D80F" w14:textId="65215646" w:rsidR="005D695D" w:rsidRPr="00F330A0" w:rsidRDefault="005D695D" w:rsidP="005D695D">
      <w:pPr>
        <w:pStyle w:val="ListParagraph"/>
        <w:numPr>
          <w:ilvl w:val="0"/>
          <w:numId w:val="6"/>
        </w:numPr>
        <w:spacing w:after="160" w:line="259" w:lineRule="auto"/>
      </w:pPr>
      <w:r w:rsidRPr="00F330A0">
        <w:t xml:space="preserve">Your consultation responses </w:t>
      </w:r>
    </w:p>
    <w:p w14:paraId="6832B3DD" w14:textId="306921FC" w:rsidR="005D695D" w:rsidRDefault="005D695D" w:rsidP="005D695D">
      <w:pPr>
        <w:spacing w:after="160" w:line="259" w:lineRule="auto"/>
      </w:pPr>
      <w:r w:rsidRPr="005D695D">
        <w:t xml:space="preserve">If you are responding on behalf of a business or organisation, we </w:t>
      </w:r>
      <w:r w:rsidR="00D25968">
        <w:t>will</w:t>
      </w:r>
      <w:r w:rsidRPr="005D695D">
        <w:t xml:space="preserve"> collect:</w:t>
      </w:r>
    </w:p>
    <w:p w14:paraId="7166B028" w14:textId="77777777" w:rsidR="005D695D" w:rsidRDefault="005D695D" w:rsidP="005D695D">
      <w:pPr>
        <w:pStyle w:val="ListParagraph"/>
        <w:numPr>
          <w:ilvl w:val="0"/>
          <w:numId w:val="13"/>
        </w:numPr>
        <w:spacing w:after="160" w:line="259" w:lineRule="auto"/>
      </w:pPr>
      <w:r w:rsidRPr="00F330A0">
        <w:t xml:space="preserve">Name of the individual responding </w:t>
      </w:r>
    </w:p>
    <w:p w14:paraId="1B6BE131" w14:textId="77777777" w:rsidR="005D695D" w:rsidRDefault="005D695D" w:rsidP="005D695D">
      <w:pPr>
        <w:pStyle w:val="ListParagraph"/>
        <w:numPr>
          <w:ilvl w:val="0"/>
          <w:numId w:val="13"/>
        </w:numPr>
        <w:spacing w:after="160" w:line="259" w:lineRule="auto"/>
      </w:pPr>
      <w:r w:rsidRPr="00F330A0">
        <w:t xml:space="preserve">Organisation name </w:t>
      </w:r>
    </w:p>
    <w:p w14:paraId="760F8C44" w14:textId="77777777" w:rsidR="005D695D" w:rsidRDefault="005D695D" w:rsidP="005D695D">
      <w:pPr>
        <w:pStyle w:val="ListParagraph"/>
        <w:numPr>
          <w:ilvl w:val="0"/>
          <w:numId w:val="13"/>
        </w:numPr>
        <w:spacing w:after="160" w:line="259" w:lineRule="auto"/>
      </w:pPr>
      <w:r w:rsidRPr="00F330A0">
        <w:t xml:space="preserve">Organisation type </w:t>
      </w:r>
    </w:p>
    <w:p w14:paraId="32B18107" w14:textId="77777777" w:rsidR="005D695D" w:rsidRDefault="005D695D" w:rsidP="005D695D">
      <w:pPr>
        <w:pStyle w:val="ListParagraph"/>
        <w:numPr>
          <w:ilvl w:val="0"/>
          <w:numId w:val="13"/>
        </w:numPr>
        <w:spacing w:after="160" w:line="259" w:lineRule="auto"/>
      </w:pPr>
      <w:r w:rsidRPr="00F330A0">
        <w:t xml:space="preserve">Employment sector </w:t>
      </w:r>
    </w:p>
    <w:p w14:paraId="6CBDBD37" w14:textId="77777777" w:rsidR="005D695D" w:rsidRDefault="005D695D" w:rsidP="005D695D">
      <w:pPr>
        <w:pStyle w:val="ListParagraph"/>
        <w:numPr>
          <w:ilvl w:val="0"/>
          <w:numId w:val="13"/>
        </w:numPr>
        <w:spacing w:after="160" w:line="259" w:lineRule="auto"/>
      </w:pPr>
      <w:r w:rsidRPr="00F330A0">
        <w:t xml:space="preserve">Organisation size </w:t>
      </w:r>
    </w:p>
    <w:p w14:paraId="6122E69D" w14:textId="77777777" w:rsidR="005D695D" w:rsidRDefault="005D695D" w:rsidP="005D695D">
      <w:pPr>
        <w:pStyle w:val="ListParagraph"/>
        <w:numPr>
          <w:ilvl w:val="0"/>
          <w:numId w:val="13"/>
        </w:numPr>
        <w:spacing w:after="160" w:line="259" w:lineRule="auto"/>
      </w:pPr>
      <w:r w:rsidRPr="00F330A0">
        <w:t xml:space="preserve">Greater Manchester local authority area(s) in which the organisation operates </w:t>
      </w:r>
    </w:p>
    <w:p w14:paraId="17AF02DA" w14:textId="77777777" w:rsidR="005D695D" w:rsidRDefault="005D695D" w:rsidP="005D695D">
      <w:pPr>
        <w:pStyle w:val="ListParagraph"/>
        <w:numPr>
          <w:ilvl w:val="0"/>
          <w:numId w:val="13"/>
        </w:numPr>
        <w:spacing w:after="160" w:line="259" w:lineRule="auto"/>
      </w:pPr>
      <w:r w:rsidRPr="00F330A0">
        <w:t xml:space="preserve">GM Good Employment Charter status </w:t>
      </w:r>
    </w:p>
    <w:p w14:paraId="6227F88F" w14:textId="48559E84" w:rsidR="005D695D" w:rsidRPr="00F330A0" w:rsidRDefault="005D695D" w:rsidP="005D695D">
      <w:pPr>
        <w:pStyle w:val="ListParagraph"/>
        <w:numPr>
          <w:ilvl w:val="0"/>
          <w:numId w:val="13"/>
        </w:numPr>
        <w:spacing w:after="160" w:line="259" w:lineRule="auto"/>
      </w:pPr>
      <w:r w:rsidRPr="00F330A0">
        <w:t>Your consultation responses</w:t>
      </w:r>
    </w:p>
    <w:p w14:paraId="2FE22D22" w14:textId="77777777" w:rsidR="00CC3077" w:rsidRPr="00CC3077" w:rsidRDefault="00CC3077" w:rsidP="00CC3077">
      <w:pPr>
        <w:pStyle w:val="ListParagraph"/>
        <w:spacing w:after="160"/>
        <w:rPr>
          <w:rFonts w:asciiTheme="minorHAnsi" w:hAnsiTheme="minorHAnsi" w:cstheme="minorHAnsi"/>
          <w:sz w:val="24"/>
          <w:szCs w:val="24"/>
        </w:rPr>
      </w:pPr>
    </w:p>
    <w:p w14:paraId="12EA3BFC" w14:textId="77777777" w:rsidR="00DB3FDF" w:rsidRPr="000D5295" w:rsidRDefault="00DB3FDF" w:rsidP="00CC3077">
      <w:pPr>
        <w:pStyle w:val="ListParagraph"/>
        <w:numPr>
          <w:ilvl w:val="0"/>
          <w:numId w:val="11"/>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14:paraId="77C777E4" w14:textId="77777777" w:rsidR="00004B3C" w:rsidRPr="00004B3C" w:rsidRDefault="00004B3C" w:rsidP="00004B3C">
      <w:pPr>
        <w:pStyle w:val="Default"/>
        <w:spacing w:after="160"/>
        <w:rPr>
          <w:rFonts w:asciiTheme="minorHAnsi" w:hAnsiTheme="minorHAnsi" w:cstheme="minorBidi"/>
          <w:color w:val="000000" w:themeColor="text1"/>
        </w:rPr>
      </w:pPr>
      <w:r w:rsidRPr="00004B3C">
        <w:rPr>
          <w:rFonts w:asciiTheme="minorHAnsi" w:hAnsiTheme="minorHAnsi" w:cstheme="minorBidi"/>
          <w:color w:val="000000" w:themeColor="text1"/>
        </w:rPr>
        <w:t>We take appropriate technical and organisational measures to protect your personal data against unauthorised access, loss, misuse or disclosure.</w:t>
      </w:r>
    </w:p>
    <w:p w14:paraId="3A4F5446" w14:textId="77777777" w:rsidR="00004B3C" w:rsidRPr="00004B3C" w:rsidRDefault="00004B3C" w:rsidP="00004B3C">
      <w:pPr>
        <w:pStyle w:val="Default"/>
        <w:spacing w:after="160"/>
        <w:rPr>
          <w:rFonts w:asciiTheme="minorHAnsi" w:hAnsiTheme="minorHAnsi" w:cstheme="minorBidi"/>
          <w:color w:val="000000" w:themeColor="text1"/>
        </w:rPr>
      </w:pPr>
      <w:r w:rsidRPr="00004B3C">
        <w:rPr>
          <w:rFonts w:asciiTheme="minorHAnsi" w:hAnsiTheme="minorHAnsi" w:cstheme="minorBidi"/>
          <w:color w:val="000000" w:themeColor="text1"/>
        </w:rPr>
        <w:t>Your information will be collected through the Delib Digital Citizen Engagement Platform, which uses secure systems to protect the information you provide. Access to consultation responses is restricted to authorised staff who require access to perform their roles.</w:t>
      </w:r>
    </w:p>
    <w:p w14:paraId="44383CFD" w14:textId="10FA439D" w:rsidR="00004B3C" w:rsidRPr="00004B3C" w:rsidRDefault="00004B3C" w:rsidP="00CC3077">
      <w:pPr>
        <w:pStyle w:val="Default"/>
        <w:spacing w:after="160"/>
        <w:rPr>
          <w:rFonts w:asciiTheme="minorHAnsi" w:hAnsiTheme="minorHAnsi" w:cstheme="minorBidi"/>
          <w:color w:val="000000" w:themeColor="text1"/>
        </w:rPr>
      </w:pPr>
      <w:r w:rsidRPr="00004B3C">
        <w:rPr>
          <w:rFonts w:asciiTheme="minorHAnsi" w:hAnsiTheme="minorHAnsi" w:cstheme="minorBidi"/>
          <w:color w:val="000000" w:themeColor="text1"/>
        </w:rPr>
        <w:t>Where information is shared between GMCA and the GM Good Employment Charter Unit (part of the Growth Company), this will be done using secure methods and stored on secure systems with appropriate access controls. Personal data will only be accessed by authorised individuals and will be retained and securely deleted in accordance with our records management and data retention policies.</w:t>
      </w:r>
    </w:p>
    <w:p w14:paraId="2AF1A0CC" w14:textId="77777777" w:rsidR="00883222" w:rsidRPr="000D5295" w:rsidRDefault="00DB3FDF" w:rsidP="00CC3077">
      <w:pPr>
        <w:pStyle w:val="Default"/>
        <w:numPr>
          <w:ilvl w:val="0"/>
          <w:numId w:val="11"/>
        </w:numPr>
        <w:spacing w:after="160"/>
        <w:rPr>
          <w:rFonts w:asciiTheme="minorHAnsi" w:hAnsiTheme="minorHAnsi" w:cstheme="minorHAnsi"/>
          <w:b/>
          <w:bCs/>
        </w:rPr>
      </w:pPr>
      <w:r w:rsidRPr="000D5295">
        <w:rPr>
          <w:rFonts w:asciiTheme="minorHAnsi" w:hAnsiTheme="minorHAnsi" w:cstheme="minorHAnsi"/>
          <w:b/>
          <w:bCs/>
        </w:rPr>
        <w:t>I</w:t>
      </w:r>
      <w:r w:rsidR="00883222" w:rsidRPr="000D5295">
        <w:rPr>
          <w:rFonts w:asciiTheme="minorHAnsi" w:hAnsiTheme="minorHAnsi" w:cstheme="minorHAnsi"/>
          <w:b/>
          <w:bCs/>
        </w:rPr>
        <w:t>nformation</w:t>
      </w:r>
      <w:r w:rsidRPr="000D5295">
        <w:rPr>
          <w:rFonts w:asciiTheme="minorHAnsi" w:hAnsiTheme="minorHAnsi" w:cstheme="minorHAnsi"/>
          <w:b/>
          <w:bCs/>
        </w:rPr>
        <w:t xml:space="preserve"> retention</w:t>
      </w:r>
      <w:r w:rsidR="00883222" w:rsidRPr="000D5295">
        <w:rPr>
          <w:rFonts w:asciiTheme="minorHAnsi" w:hAnsiTheme="minorHAnsi" w:cstheme="minorHAnsi"/>
          <w:b/>
          <w:bCs/>
        </w:rPr>
        <w:t xml:space="preserve"> </w:t>
      </w:r>
    </w:p>
    <w:p w14:paraId="7CD8B059" w14:textId="77777777" w:rsidR="00004B3C" w:rsidRDefault="00DB3FDF" w:rsidP="00CC3077">
      <w:pPr>
        <w:spacing w:after="160"/>
        <w:rPr>
          <w:rFonts w:asciiTheme="minorHAnsi" w:hAnsiTheme="minorHAnsi" w:cstheme="minorBidi"/>
          <w:sz w:val="24"/>
          <w:szCs w:val="24"/>
          <w:lang w:val="en"/>
        </w:rPr>
      </w:pPr>
      <w:r w:rsidRPr="0700C41B">
        <w:rPr>
          <w:rFonts w:asciiTheme="minorHAnsi" w:hAnsiTheme="minorHAnsi" w:cstheme="minorBidi"/>
          <w:color w:val="000000" w:themeColor="text1"/>
          <w:sz w:val="24"/>
          <w:szCs w:val="24"/>
          <w:lang w:val="en"/>
        </w:rPr>
        <w:t xml:space="preserve">The </w:t>
      </w:r>
      <w:r w:rsidR="00EC18E1" w:rsidRPr="0700C41B">
        <w:rPr>
          <w:rFonts w:asciiTheme="minorHAnsi" w:hAnsiTheme="minorHAnsi" w:cstheme="minorBidi"/>
          <w:color w:val="000000" w:themeColor="text1"/>
          <w:sz w:val="24"/>
          <w:szCs w:val="24"/>
          <w:lang w:val="en"/>
        </w:rPr>
        <w:t xml:space="preserve">GMCA will keep your information </w:t>
      </w:r>
      <w:r w:rsidR="00EC18E1" w:rsidRPr="0700C41B">
        <w:rPr>
          <w:rFonts w:asciiTheme="minorHAnsi" w:hAnsiTheme="minorHAnsi" w:cstheme="minorBidi"/>
          <w:sz w:val="24"/>
          <w:szCs w:val="24"/>
          <w:lang w:val="en"/>
        </w:rPr>
        <w:t>for</w:t>
      </w:r>
      <w:r w:rsidR="005D695D" w:rsidRPr="0700C41B">
        <w:rPr>
          <w:rFonts w:asciiTheme="minorHAnsi" w:hAnsiTheme="minorHAnsi" w:cstheme="minorBidi"/>
          <w:sz w:val="24"/>
          <w:szCs w:val="24"/>
          <w:lang w:val="en"/>
        </w:rPr>
        <w:t xml:space="preserve"> 5 years</w:t>
      </w:r>
      <w:r w:rsidR="00004B3C" w:rsidRPr="0700C41B">
        <w:rPr>
          <w:rFonts w:asciiTheme="minorHAnsi" w:hAnsiTheme="minorHAnsi" w:cstheme="minorBidi"/>
          <w:sz w:val="24"/>
          <w:szCs w:val="24"/>
          <w:lang w:val="en"/>
        </w:rPr>
        <w:t xml:space="preserve"> from the close of the consultation. This allows us to complete the analysis of consultation responses, inform the ongoing development and implementation of the GM Good Employment Charter, respond to any queries or challenges relating to the consultation, and support future evaluation, governance and audit requirements. At the end of the retention period, your personal data will be securely deleted in accordance with our records management and retention policies.</w:t>
      </w:r>
    </w:p>
    <w:p w14:paraId="64CCD0AD" w14:textId="77777777" w:rsidR="00DB3FDF" w:rsidRPr="000D5295" w:rsidRDefault="00DB3FDF" w:rsidP="00CC3077">
      <w:pPr>
        <w:pStyle w:val="Default"/>
        <w:numPr>
          <w:ilvl w:val="0"/>
          <w:numId w:val="11"/>
        </w:numPr>
        <w:spacing w:after="160"/>
        <w:rPr>
          <w:rFonts w:asciiTheme="minorHAnsi" w:hAnsiTheme="minorHAnsi" w:cstheme="minorHAnsi"/>
          <w:b/>
          <w:bCs/>
        </w:rPr>
      </w:pPr>
      <w:r w:rsidRPr="000D5295">
        <w:rPr>
          <w:rFonts w:asciiTheme="minorHAnsi" w:hAnsiTheme="minorHAnsi" w:cstheme="minorHAnsi"/>
          <w:b/>
          <w:bCs/>
        </w:rPr>
        <w:t>Transferring data</w:t>
      </w:r>
    </w:p>
    <w:p w14:paraId="206E580A" w14:textId="6F5AFD81" w:rsidR="00DB3FDF" w:rsidRPr="002B258D" w:rsidRDefault="00DB3FDF" w:rsidP="00CC3077">
      <w:pPr>
        <w:pStyle w:val="Default"/>
        <w:spacing w:after="160"/>
        <w:rPr>
          <w:rFonts w:asciiTheme="minorHAnsi" w:hAnsiTheme="minorHAnsi" w:cstheme="minorHAnsi"/>
          <w:color w:val="auto"/>
        </w:rPr>
      </w:pPr>
      <w:r w:rsidRPr="002B258D">
        <w:rPr>
          <w:rFonts w:asciiTheme="minorHAnsi" w:hAnsiTheme="minorHAnsi" w:cstheme="minorHAnsi"/>
          <w:color w:val="auto"/>
        </w:rPr>
        <w:t xml:space="preserve">All data collected as part of this </w:t>
      </w:r>
      <w:r w:rsidR="00663544" w:rsidRPr="002B258D">
        <w:rPr>
          <w:rFonts w:asciiTheme="minorHAnsi" w:hAnsiTheme="minorHAnsi" w:cstheme="minorHAnsi"/>
          <w:color w:val="auto"/>
        </w:rPr>
        <w:t>project</w:t>
      </w:r>
      <w:r w:rsidRPr="002B258D">
        <w:rPr>
          <w:rFonts w:asciiTheme="minorHAnsi" w:hAnsiTheme="minorHAnsi" w:cstheme="minorHAnsi"/>
          <w:color w:val="auto"/>
        </w:rPr>
        <w:t xml:space="preserve"> will remain in UK. </w:t>
      </w:r>
    </w:p>
    <w:p w14:paraId="44342D48" w14:textId="77777777" w:rsidR="00DB3FDF" w:rsidRPr="000D5295" w:rsidRDefault="00DB3FDF" w:rsidP="00CC3077">
      <w:pPr>
        <w:pStyle w:val="Default"/>
        <w:numPr>
          <w:ilvl w:val="0"/>
          <w:numId w:val="11"/>
        </w:numPr>
        <w:spacing w:after="160"/>
        <w:rPr>
          <w:rFonts w:asciiTheme="minorHAnsi" w:hAnsiTheme="minorHAnsi" w:cstheme="minorHAnsi"/>
          <w:b/>
          <w:bCs/>
        </w:rPr>
      </w:pPr>
      <w:r w:rsidRPr="000D5295">
        <w:rPr>
          <w:rFonts w:asciiTheme="minorHAnsi" w:hAnsiTheme="minorHAnsi" w:cstheme="minorHAnsi"/>
          <w:b/>
          <w:bCs/>
        </w:rPr>
        <w:t xml:space="preserve">Data </w:t>
      </w:r>
      <w:r w:rsidR="00A5725F" w:rsidRPr="000D5295">
        <w:rPr>
          <w:rFonts w:asciiTheme="minorHAnsi" w:hAnsiTheme="minorHAnsi" w:cstheme="minorHAnsi"/>
          <w:b/>
          <w:bCs/>
        </w:rPr>
        <w:t>s</w:t>
      </w:r>
      <w:r w:rsidRPr="000D5295">
        <w:rPr>
          <w:rFonts w:asciiTheme="minorHAnsi" w:hAnsiTheme="minorHAnsi" w:cstheme="minorHAnsi"/>
          <w:b/>
          <w:bCs/>
        </w:rPr>
        <w:t>haring</w:t>
      </w:r>
    </w:p>
    <w:p w14:paraId="0BF0E4B9" w14:textId="77777777" w:rsidR="00004B3C" w:rsidRDefault="00004B3C" w:rsidP="00004B3C">
      <w:pPr>
        <w:spacing w:after="160"/>
        <w:rPr>
          <w:rFonts w:asciiTheme="minorHAnsi" w:hAnsiTheme="minorHAnsi" w:cstheme="minorHAnsi"/>
          <w:color w:val="000000" w:themeColor="text1"/>
          <w:sz w:val="24"/>
          <w:szCs w:val="24"/>
        </w:rPr>
      </w:pPr>
    </w:p>
    <w:p w14:paraId="4E637F17" w14:textId="77777777" w:rsidR="00004B3C" w:rsidRDefault="00004B3C" w:rsidP="00004B3C">
      <w:pPr>
        <w:spacing w:after="160"/>
        <w:rPr>
          <w:rFonts w:asciiTheme="minorHAnsi" w:hAnsiTheme="minorHAnsi" w:cstheme="minorHAnsi"/>
          <w:color w:val="000000" w:themeColor="text1"/>
          <w:sz w:val="24"/>
          <w:szCs w:val="24"/>
        </w:rPr>
      </w:pPr>
    </w:p>
    <w:p w14:paraId="2C005869" w14:textId="5A0F6AFF" w:rsidR="00004B3C" w:rsidRPr="00004B3C" w:rsidRDefault="00004B3C" w:rsidP="00004B3C">
      <w:pPr>
        <w:spacing w:after="160"/>
        <w:rPr>
          <w:rFonts w:asciiTheme="minorHAnsi" w:hAnsiTheme="minorHAnsi" w:cstheme="minorHAnsi"/>
          <w:color w:val="000000" w:themeColor="text1"/>
          <w:sz w:val="24"/>
          <w:szCs w:val="24"/>
        </w:rPr>
      </w:pPr>
      <w:r w:rsidRPr="00004B3C">
        <w:rPr>
          <w:rFonts w:asciiTheme="minorHAnsi" w:hAnsiTheme="minorHAnsi" w:cstheme="minorHAnsi"/>
          <w:color w:val="000000" w:themeColor="text1"/>
          <w:sz w:val="24"/>
          <w:szCs w:val="24"/>
        </w:rPr>
        <w:t>We will only share your personal data where it is necessary fo</w:t>
      </w:r>
      <w:r>
        <w:rPr>
          <w:rFonts w:asciiTheme="minorHAnsi" w:hAnsiTheme="minorHAnsi" w:cstheme="minorHAnsi"/>
          <w:color w:val="000000" w:themeColor="text1"/>
          <w:sz w:val="24"/>
          <w:szCs w:val="24"/>
        </w:rPr>
        <w:t xml:space="preserve">r </w:t>
      </w:r>
      <w:r w:rsidRPr="00004B3C">
        <w:rPr>
          <w:rFonts w:asciiTheme="minorHAnsi" w:hAnsiTheme="minorHAnsi" w:cstheme="minorHAnsi"/>
          <w:color w:val="000000" w:themeColor="text1"/>
          <w:sz w:val="24"/>
          <w:szCs w:val="24"/>
        </w:rPr>
        <w:t>the purposes of this consultation.</w:t>
      </w:r>
    </w:p>
    <w:p w14:paraId="244C799B" w14:textId="77777777" w:rsidR="00004B3C" w:rsidRPr="00004B3C" w:rsidRDefault="00004B3C" w:rsidP="00004B3C">
      <w:pPr>
        <w:spacing w:after="160"/>
        <w:rPr>
          <w:rFonts w:asciiTheme="minorHAnsi" w:hAnsiTheme="minorHAnsi" w:cstheme="minorHAnsi"/>
          <w:color w:val="000000" w:themeColor="text1"/>
          <w:sz w:val="24"/>
          <w:szCs w:val="24"/>
        </w:rPr>
      </w:pPr>
      <w:r w:rsidRPr="00004B3C">
        <w:rPr>
          <w:rFonts w:asciiTheme="minorHAnsi" w:hAnsiTheme="minorHAnsi" w:cstheme="minorHAnsi"/>
          <w:color w:val="000000" w:themeColor="text1"/>
          <w:sz w:val="24"/>
          <w:szCs w:val="24"/>
        </w:rPr>
        <w:t>The consultation is hosted by Delib, the provider of the Digital Citizen Engagement Platform, which processes personal data on our behalf.</w:t>
      </w:r>
    </w:p>
    <w:p w14:paraId="3DDECEE9" w14:textId="77777777" w:rsidR="00C52A9F" w:rsidRDefault="00004B3C" w:rsidP="00CC3077">
      <w:pPr>
        <w:spacing w:after="160"/>
        <w:rPr>
          <w:rFonts w:asciiTheme="minorHAnsi" w:hAnsiTheme="minorHAnsi" w:cstheme="minorHAnsi"/>
          <w:sz w:val="24"/>
          <w:szCs w:val="24"/>
          <w:lang w:val="en"/>
        </w:rPr>
      </w:pPr>
      <w:r w:rsidRPr="00004B3C">
        <w:rPr>
          <w:rFonts w:asciiTheme="minorHAnsi" w:hAnsiTheme="minorHAnsi" w:cstheme="minorHAnsi"/>
          <w:color w:val="000000" w:themeColor="text1"/>
          <w:sz w:val="24"/>
          <w:szCs w:val="24"/>
        </w:rPr>
        <w:t>Individual consultation responses will be shared with the GM Good Employment Charter Unit, part of the Growth Company, to enable senior officials to understand the views expressed by respondents.</w:t>
      </w:r>
      <w:r w:rsidR="00FE4201">
        <w:rPr>
          <w:rFonts w:asciiTheme="minorHAnsi" w:hAnsiTheme="minorHAnsi" w:cstheme="minorHAnsi"/>
          <w:color w:val="000000" w:themeColor="text1"/>
          <w:sz w:val="24"/>
          <w:szCs w:val="24"/>
        </w:rPr>
        <w:t xml:space="preserve"> This will include</w:t>
      </w:r>
      <w:r w:rsidR="003A2B79">
        <w:rPr>
          <w:rFonts w:asciiTheme="minorHAnsi" w:hAnsiTheme="minorHAnsi" w:cstheme="minorHAnsi"/>
          <w:color w:val="000000" w:themeColor="text1"/>
          <w:sz w:val="24"/>
          <w:szCs w:val="24"/>
        </w:rPr>
        <w:t xml:space="preserve"> a participant </w:t>
      </w:r>
      <w:r w:rsidR="003A2B79" w:rsidRPr="003A2B79">
        <w:rPr>
          <w:rFonts w:asciiTheme="minorHAnsi" w:hAnsiTheme="minorHAnsi" w:cstheme="minorHAnsi"/>
          <w:color w:val="000000" w:themeColor="text1"/>
          <w:sz w:val="24"/>
          <w:szCs w:val="24"/>
        </w:rPr>
        <w:t>name</w:t>
      </w:r>
      <w:r w:rsidR="003A2B79">
        <w:rPr>
          <w:rFonts w:asciiTheme="minorHAnsi" w:hAnsiTheme="minorHAnsi" w:cstheme="minorHAnsi"/>
          <w:color w:val="000000" w:themeColor="text1"/>
          <w:sz w:val="24"/>
          <w:szCs w:val="24"/>
        </w:rPr>
        <w:t xml:space="preserve">/organisation name, </w:t>
      </w:r>
      <w:r w:rsidR="003A2B79" w:rsidRPr="003A2B79">
        <w:rPr>
          <w:rFonts w:asciiTheme="minorHAnsi" w:hAnsiTheme="minorHAnsi" w:cstheme="minorHAnsi"/>
          <w:color w:val="000000" w:themeColor="text1"/>
          <w:sz w:val="24"/>
          <w:szCs w:val="24"/>
        </w:rPr>
        <w:t>employment sector, and consultation responses</w:t>
      </w:r>
      <w:r w:rsidR="003A2B79">
        <w:rPr>
          <w:rFonts w:asciiTheme="minorHAnsi" w:hAnsiTheme="minorHAnsi" w:cstheme="minorHAnsi"/>
          <w:color w:val="000000" w:themeColor="text1"/>
          <w:sz w:val="24"/>
          <w:szCs w:val="24"/>
        </w:rPr>
        <w:t>.</w:t>
      </w:r>
      <w:r w:rsidR="00B67D99">
        <w:rPr>
          <w:rFonts w:asciiTheme="minorHAnsi" w:hAnsiTheme="minorHAnsi" w:cstheme="minorHAnsi"/>
          <w:color w:val="000000" w:themeColor="text1"/>
          <w:sz w:val="24"/>
          <w:szCs w:val="24"/>
        </w:rPr>
        <w:t xml:space="preserve"> </w:t>
      </w:r>
      <w:r w:rsidR="00B67D99" w:rsidRPr="000D5295">
        <w:rPr>
          <w:rFonts w:asciiTheme="minorHAnsi" w:hAnsiTheme="minorHAnsi" w:cstheme="minorHAnsi"/>
          <w:color w:val="000000"/>
          <w:sz w:val="24"/>
          <w:szCs w:val="24"/>
          <w:lang w:val="en"/>
        </w:rPr>
        <w:t xml:space="preserve">The </w:t>
      </w:r>
      <w:r w:rsidR="00C52A9F">
        <w:rPr>
          <w:rFonts w:asciiTheme="minorHAnsi" w:hAnsiTheme="minorHAnsi" w:cstheme="minorHAnsi"/>
          <w:color w:val="000000"/>
          <w:sz w:val="24"/>
          <w:szCs w:val="24"/>
          <w:lang w:val="en"/>
        </w:rPr>
        <w:t>Unit</w:t>
      </w:r>
      <w:r w:rsidR="00B67D99" w:rsidRPr="000D5295">
        <w:rPr>
          <w:rFonts w:asciiTheme="minorHAnsi" w:hAnsiTheme="minorHAnsi" w:cstheme="minorHAnsi"/>
          <w:color w:val="000000"/>
          <w:sz w:val="24"/>
          <w:szCs w:val="24"/>
          <w:lang w:val="en"/>
        </w:rPr>
        <w:t xml:space="preserve"> will keep </w:t>
      </w:r>
      <w:r w:rsidR="00C52A9F">
        <w:rPr>
          <w:rFonts w:asciiTheme="minorHAnsi" w:hAnsiTheme="minorHAnsi" w:cstheme="minorHAnsi"/>
          <w:color w:val="000000"/>
          <w:sz w:val="24"/>
          <w:szCs w:val="24"/>
          <w:lang w:val="en"/>
        </w:rPr>
        <w:t>this</w:t>
      </w:r>
      <w:r w:rsidR="00B67D99" w:rsidRPr="000D5295">
        <w:rPr>
          <w:rFonts w:asciiTheme="minorHAnsi" w:hAnsiTheme="minorHAnsi" w:cstheme="minorHAnsi"/>
          <w:color w:val="000000"/>
          <w:sz w:val="24"/>
          <w:szCs w:val="24"/>
          <w:lang w:val="en"/>
        </w:rPr>
        <w:t xml:space="preserve"> information </w:t>
      </w:r>
      <w:r w:rsidR="00B67D99" w:rsidRPr="000D5295">
        <w:rPr>
          <w:rFonts w:asciiTheme="minorHAnsi" w:hAnsiTheme="minorHAnsi" w:cstheme="minorHAnsi"/>
          <w:sz w:val="24"/>
          <w:szCs w:val="24"/>
          <w:lang w:val="en"/>
        </w:rPr>
        <w:t>for</w:t>
      </w:r>
      <w:r w:rsidR="00B67D99">
        <w:rPr>
          <w:rFonts w:asciiTheme="minorHAnsi" w:hAnsiTheme="minorHAnsi" w:cstheme="minorHAnsi"/>
          <w:sz w:val="24"/>
          <w:szCs w:val="24"/>
          <w:lang w:val="en"/>
        </w:rPr>
        <w:t xml:space="preserve"> 5 years</w:t>
      </w:r>
      <w:r w:rsidR="00B67D99" w:rsidRPr="00004B3C">
        <w:rPr>
          <w:rFonts w:asciiTheme="minorHAnsi" w:hAnsiTheme="minorHAnsi" w:cstheme="minorHAnsi"/>
          <w:sz w:val="24"/>
          <w:szCs w:val="24"/>
          <w:lang w:val="en"/>
        </w:rPr>
        <w:t xml:space="preserve"> from the close of the consultation</w:t>
      </w:r>
      <w:r w:rsidR="00C52A9F">
        <w:rPr>
          <w:rFonts w:asciiTheme="minorHAnsi" w:hAnsiTheme="minorHAnsi" w:cstheme="minorHAnsi"/>
          <w:sz w:val="24"/>
          <w:szCs w:val="24"/>
          <w:lang w:val="en"/>
        </w:rPr>
        <w:t xml:space="preserve"> and a</w:t>
      </w:r>
      <w:r w:rsidR="00C52A9F" w:rsidRPr="00004B3C">
        <w:rPr>
          <w:rFonts w:asciiTheme="minorHAnsi" w:hAnsiTheme="minorHAnsi" w:cstheme="minorHAnsi"/>
          <w:sz w:val="24"/>
          <w:szCs w:val="24"/>
          <w:lang w:val="en"/>
        </w:rPr>
        <w:t>t the end of the retention period, your personal data will be securely deleted</w:t>
      </w:r>
      <w:r w:rsidR="00C52A9F">
        <w:rPr>
          <w:rFonts w:asciiTheme="minorHAnsi" w:hAnsiTheme="minorHAnsi" w:cstheme="minorHAnsi"/>
          <w:sz w:val="24"/>
          <w:szCs w:val="24"/>
          <w:lang w:val="en"/>
        </w:rPr>
        <w:t>.</w:t>
      </w:r>
    </w:p>
    <w:p w14:paraId="4F4D98D1" w14:textId="27B4A07B" w:rsidR="00004B3C" w:rsidRPr="00004B3C" w:rsidRDefault="00004B3C" w:rsidP="00CC3077">
      <w:pPr>
        <w:spacing w:after="160"/>
        <w:rPr>
          <w:rFonts w:asciiTheme="minorHAnsi" w:hAnsiTheme="minorHAnsi" w:cstheme="minorHAnsi"/>
          <w:color w:val="000000" w:themeColor="text1"/>
          <w:sz w:val="24"/>
          <w:szCs w:val="24"/>
        </w:rPr>
      </w:pPr>
      <w:r w:rsidRPr="00004B3C">
        <w:rPr>
          <w:rFonts w:asciiTheme="minorHAnsi" w:hAnsiTheme="minorHAnsi" w:cstheme="minorHAnsi"/>
          <w:color w:val="000000" w:themeColor="text1"/>
          <w:sz w:val="24"/>
          <w:szCs w:val="24"/>
        </w:rPr>
        <w:t>Analysis of the consultation responses will be undertaken by GMCA, with summary findings shared with the GM Good Employment Charter Board to inform the future development of the Charter.</w:t>
      </w:r>
    </w:p>
    <w:p w14:paraId="1A7C10B1" w14:textId="77777777" w:rsidR="00DB3FDF" w:rsidRPr="000D5295" w:rsidRDefault="00DB3FDF" w:rsidP="00CC3077">
      <w:pPr>
        <w:pStyle w:val="Default"/>
        <w:numPr>
          <w:ilvl w:val="0"/>
          <w:numId w:val="1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24990907" w14:textId="637E85F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The GMCA must comply with the</w:t>
      </w:r>
      <w:r w:rsidR="00CE6C51">
        <w:rPr>
          <w:rFonts w:asciiTheme="minorHAnsi" w:hAnsiTheme="minorHAnsi" w:cstheme="minorHAnsi"/>
        </w:rPr>
        <w:t xml:space="preserve"> United Kingdom</w:t>
      </w:r>
      <w:r w:rsidRPr="000D5295">
        <w:rPr>
          <w:rFonts w:asciiTheme="minorHAnsi" w:hAnsiTheme="minorHAnsi" w:cstheme="minorHAnsi"/>
        </w:rPr>
        <w:t xml:space="preserve"> General Data Protection Regulations (</w:t>
      </w:r>
      <w:r w:rsidR="00CE6C51">
        <w:rPr>
          <w:rFonts w:asciiTheme="minorHAnsi" w:hAnsiTheme="minorHAnsi" w:cstheme="minorHAnsi"/>
        </w:rPr>
        <w:t xml:space="preserve">UK </w:t>
      </w:r>
      <w:r w:rsidRPr="000D5295">
        <w:rPr>
          <w:rFonts w:asciiTheme="minorHAnsi" w:hAnsiTheme="minorHAnsi" w:cstheme="minorHAnsi"/>
        </w:rPr>
        <w:t xml:space="preserve">GDPR) and the Data Protection Act 2018. </w:t>
      </w:r>
    </w:p>
    <w:p w14:paraId="1DFC2A43"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6DEE0236"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5ED7C275"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164BF1A0"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14:paraId="7A8148E9"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4CD6FEEA"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6EFE42FA"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2B5C673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12F035CC"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244C88E9"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8" w:history="1">
        <w:r w:rsidRPr="009939B5">
          <w:rPr>
            <w:rStyle w:val="Hyperlink"/>
            <w:rFonts w:asciiTheme="minorHAnsi" w:hAnsiTheme="minorHAnsi" w:cstheme="minorHAnsi"/>
          </w:rPr>
          <w:t>officeofdpo@greatermanchester-ca.gov.uk</w:t>
        </w:r>
      </w:hyperlink>
    </w:p>
    <w:p w14:paraId="272D1628"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07B7C943" w14:textId="77777777" w:rsidR="00DB3FDF" w:rsidRPr="009939B5" w:rsidRDefault="00DB3FDF" w:rsidP="00CC3077">
      <w:pPr>
        <w:pStyle w:val="ListParagraph"/>
        <w:numPr>
          <w:ilvl w:val="0"/>
          <w:numId w:val="11"/>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30B0C2D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9"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082E9D9A" w14:textId="23EDC1C4" w:rsidR="00DB3FDF" w:rsidRPr="009939B5" w:rsidRDefault="00DB3FDF" w:rsidP="00CC3077">
      <w:pPr>
        <w:spacing w:after="160"/>
        <w:rPr>
          <w:rFonts w:asciiTheme="minorHAnsi" w:hAnsiTheme="minorHAnsi" w:cstheme="minorHAnsi"/>
          <w:sz w:val="24"/>
          <w:szCs w:val="24"/>
          <w:lang w:val="en"/>
        </w:rPr>
      </w:pPr>
      <w:r w:rsidRPr="009939B5">
        <w:rPr>
          <w:rFonts w:asciiTheme="minorHAnsi" w:hAnsiTheme="minorHAnsi" w:cstheme="minorHAnsi"/>
          <w:color w:val="000000"/>
          <w:sz w:val="24"/>
          <w:szCs w:val="24"/>
          <w:lang w:val="en"/>
        </w:rPr>
        <w:t>If you are still not satisfied with the GMCA’s response to any request to exercise your individual rights or if you believe that the GMCA is not processing your personal data in accordance with the law, you can contact the Information Commissioner</w:t>
      </w:r>
      <w:r w:rsidR="00654C18">
        <w:rPr>
          <w:rFonts w:asciiTheme="minorHAnsi" w:hAnsiTheme="minorHAnsi" w:cstheme="minorHAnsi"/>
          <w:color w:val="000000"/>
          <w:sz w:val="24"/>
          <w:szCs w:val="24"/>
          <w:lang w:val="en"/>
        </w:rPr>
        <w:t>’</w:t>
      </w:r>
      <w:r w:rsidRPr="009939B5">
        <w:rPr>
          <w:rFonts w:asciiTheme="minorHAnsi" w:hAnsiTheme="minorHAnsi" w:cstheme="minorHAnsi"/>
          <w:color w:val="000000"/>
          <w:sz w:val="24"/>
          <w:szCs w:val="24"/>
          <w:lang w:val="en"/>
        </w:rPr>
        <w:t xml:space="preserve">s Office:  </w:t>
      </w:r>
    </w:p>
    <w:p w14:paraId="7F60CFF8"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401751AF"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9A57253" w14:textId="280EB2E5" w:rsidR="00EC18E1" w:rsidRPr="009939B5" w:rsidRDefault="00A707E2" w:rsidP="00CC3077">
      <w:pPr>
        <w:pStyle w:val="Default"/>
        <w:spacing w:after="160"/>
        <w:rPr>
          <w:rFonts w:asciiTheme="minorHAnsi" w:hAnsiTheme="minorHAnsi" w:cstheme="minorHAnsi"/>
        </w:rPr>
      </w:pPr>
      <w:r>
        <w:rPr>
          <w:rFonts w:asciiTheme="minorHAnsi" w:hAnsiTheme="minorHAnsi" w:cstheme="minorHAnsi"/>
        </w:rPr>
        <w:t xml:space="preserve">Online </w:t>
      </w:r>
      <w:r w:rsidRPr="00A536C2">
        <w:rPr>
          <w:rFonts w:asciiTheme="minorHAnsi" w:hAnsiTheme="minorHAnsi" w:cstheme="minorHAnsi"/>
        </w:rPr>
        <w:t xml:space="preserve">Chat: </w:t>
      </w:r>
      <w:hyperlink r:id="rId10" w:history="1">
        <w:r w:rsidR="00E05DEC" w:rsidRPr="00A536C2">
          <w:rPr>
            <w:rFonts w:ascii="Calibri" w:hAnsi="Calibri" w:cs="Calibri"/>
            <w:color w:val="0000FF"/>
            <w:u w:val="single"/>
            <w:lang w:eastAsia="en-GB"/>
          </w:rPr>
          <w:t>Advice services for members of the public | ICO</w:t>
        </w:r>
      </w:hyperlink>
    </w:p>
    <w:p w14:paraId="3B1FCC7E" w14:textId="77777777" w:rsidR="008C274D" w:rsidRPr="009939B5" w:rsidRDefault="008C274D" w:rsidP="00CC3077">
      <w:pPr>
        <w:pStyle w:val="Default"/>
        <w:spacing w:after="160"/>
        <w:rPr>
          <w:rFonts w:asciiTheme="minorHAnsi" w:hAnsiTheme="minorHAnsi" w:cstheme="minorHAnsi"/>
        </w:rPr>
      </w:pPr>
    </w:p>
    <w:p w14:paraId="5827A885" w14:textId="77777777" w:rsidR="00F817C5" w:rsidRPr="009939B5" w:rsidRDefault="00F817C5">
      <w:pPr>
        <w:pStyle w:val="Default"/>
        <w:spacing w:after="160"/>
        <w:rPr>
          <w:rFonts w:asciiTheme="minorHAnsi" w:hAnsiTheme="minorHAnsi" w:cstheme="minorHAnsi"/>
        </w:rPr>
      </w:pPr>
    </w:p>
    <w:sectPr w:rsidR="00F817C5" w:rsidRPr="009939B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56984" w14:textId="77777777" w:rsidR="00B57D57" w:rsidRDefault="00B57D57" w:rsidP="00D671A2">
      <w:r>
        <w:separator/>
      </w:r>
    </w:p>
  </w:endnote>
  <w:endnote w:type="continuationSeparator" w:id="0">
    <w:p w14:paraId="7993A29F" w14:textId="77777777" w:rsidR="00B57D57" w:rsidRDefault="00B57D57"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566A0" w14:textId="77777777" w:rsidR="00B57D57" w:rsidRDefault="00B57D57" w:rsidP="00D671A2">
      <w:r>
        <w:separator/>
      </w:r>
    </w:p>
  </w:footnote>
  <w:footnote w:type="continuationSeparator" w:id="0">
    <w:p w14:paraId="46FFB382" w14:textId="77777777" w:rsidR="00B57D57" w:rsidRDefault="00B57D57"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875C" w14:textId="77777777" w:rsidR="00D671A2" w:rsidRDefault="00D671A2">
    <w:pPr>
      <w:pStyle w:val="Header"/>
    </w:pPr>
    <w:r>
      <w:rPr>
        <w:noProof/>
      </w:rPr>
      <w:drawing>
        <wp:anchor distT="0" distB="0" distL="114300" distR="114300" simplePos="0" relativeHeight="251658240" behindDoc="0" locked="0" layoutInCell="1" allowOverlap="1" wp14:anchorId="3001CFE4" wp14:editId="509135DE">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a:extLst xmlns:a="http://schemas.openxmlformats.org/drawingml/2006/main">
              <a:ext uri="{FF2B5EF4-FFF2-40B4-BE49-F238E27FC236}">
                <a16:creationId xmlns:a16="http://schemas.microsoft.com/office/drawing/2014/main" id="{356A4793-ACCC-4761-9418-FEBB7C849F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52B9D"/>
    <w:multiLevelType w:val="hybridMultilevel"/>
    <w:tmpl w:val="E1980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914E8"/>
    <w:multiLevelType w:val="hybridMultilevel"/>
    <w:tmpl w:val="88DCF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D3FF3"/>
    <w:multiLevelType w:val="multilevel"/>
    <w:tmpl w:val="1C9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C00EDA"/>
    <w:multiLevelType w:val="hybridMultilevel"/>
    <w:tmpl w:val="FEDCD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329060">
    <w:abstractNumId w:val="8"/>
  </w:num>
  <w:num w:numId="2" w16cid:durableId="1139223375">
    <w:abstractNumId w:val="10"/>
  </w:num>
  <w:num w:numId="3" w16cid:durableId="1179658579">
    <w:abstractNumId w:val="4"/>
  </w:num>
  <w:num w:numId="4" w16cid:durableId="1235821353">
    <w:abstractNumId w:val="5"/>
  </w:num>
  <w:num w:numId="5" w16cid:durableId="1354303442">
    <w:abstractNumId w:val="6"/>
  </w:num>
  <w:num w:numId="6" w16cid:durableId="1396396194">
    <w:abstractNumId w:val="1"/>
  </w:num>
  <w:num w:numId="7" w16cid:durableId="1399596866">
    <w:abstractNumId w:val="0"/>
  </w:num>
  <w:num w:numId="8" w16cid:durableId="1644500697">
    <w:abstractNumId w:val="9"/>
  </w:num>
  <w:num w:numId="9" w16cid:durableId="1927616210">
    <w:abstractNumId w:val="3"/>
  </w:num>
  <w:num w:numId="10" w16cid:durableId="468019206">
    <w:abstractNumId w:val="12"/>
  </w:num>
  <w:num w:numId="11" w16cid:durableId="482627644">
    <w:abstractNumId w:val="11"/>
  </w:num>
  <w:num w:numId="12" w16cid:durableId="584153028">
    <w:abstractNumId w:val="7"/>
  </w:num>
  <w:num w:numId="13" w16cid:durableId="81415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04B3C"/>
    <w:rsid w:val="00026C05"/>
    <w:rsid w:val="00033FA1"/>
    <w:rsid w:val="00044CF0"/>
    <w:rsid w:val="000A31C6"/>
    <w:rsid w:val="000D5295"/>
    <w:rsid w:val="000E6384"/>
    <w:rsid w:val="000F71FE"/>
    <w:rsid w:val="00111FAA"/>
    <w:rsid w:val="00187F3F"/>
    <w:rsid w:val="001E075E"/>
    <w:rsid w:val="002401AE"/>
    <w:rsid w:val="0025297E"/>
    <w:rsid w:val="002B258D"/>
    <w:rsid w:val="00352B07"/>
    <w:rsid w:val="003765D4"/>
    <w:rsid w:val="00383162"/>
    <w:rsid w:val="00386339"/>
    <w:rsid w:val="003A2B79"/>
    <w:rsid w:val="003D3114"/>
    <w:rsid w:val="0040742C"/>
    <w:rsid w:val="00460FBD"/>
    <w:rsid w:val="004A68C0"/>
    <w:rsid w:val="004E1597"/>
    <w:rsid w:val="004F21D3"/>
    <w:rsid w:val="004F3022"/>
    <w:rsid w:val="00511E56"/>
    <w:rsid w:val="0053365B"/>
    <w:rsid w:val="00536B80"/>
    <w:rsid w:val="00581215"/>
    <w:rsid w:val="005A1BA2"/>
    <w:rsid w:val="005B6162"/>
    <w:rsid w:val="005D695D"/>
    <w:rsid w:val="00612852"/>
    <w:rsid w:val="00654C18"/>
    <w:rsid w:val="00663544"/>
    <w:rsid w:val="006F26AA"/>
    <w:rsid w:val="00703E30"/>
    <w:rsid w:val="00714C3F"/>
    <w:rsid w:val="0071663E"/>
    <w:rsid w:val="00735C1C"/>
    <w:rsid w:val="00751C1B"/>
    <w:rsid w:val="007B4238"/>
    <w:rsid w:val="00850AB6"/>
    <w:rsid w:val="00883222"/>
    <w:rsid w:val="008C274D"/>
    <w:rsid w:val="008D55F8"/>
    <w:rsid w:val="008F4273"/>
    <w:rsid w:val="00915EA7"/>
    <w:rsid w:val="00942CB1"/>
    <w:rsid w:val="009939B5"/>
    <w:rsid w:val="009C369A"/>
    <w:rsid w:val="009E2AC6"/>
    <w:rsid w:val="00A07E57"/>
    <w:rsid w:val="00A105FA"/>
    <w:rsid w:val="00A12DC1"/>
    <w:rsid w:val="00A536C2"/>
    <w:rsid w:val="00A5725F"/>
    <w:rsid w:val="00A57B2D"/>
    <w:rsid w:val="00A707E2"/>
    <w:rsid w:val="00A75B74"/>
    <w:rsid w:val="00A87DD9"/>
    <w:rsid w:val="00A96975"/>
    <w:rsid w:val="00AD1444"/>
    <w:rsid w:val="00AF3B20"/>
    <w:rsid w:val="00B57D57"/>
    <w:rsid w:val="00B67D24"/>
    <w:rsid w:val="00B67D99"/>
    <w:rsid w:val="00BA7D5F"/>
    <w:rsid w:val="00C44F25"/>
    <w:rsid w:val="00C52A9F"/>
    <w:rsid w:val="00C73DFA"/>
    <w:rsid w:val="00CB5CA8"/>
    <w:rsid w:val="00CC1D0C"/>
    <w:rsid w:val="00CC3077"/>
    <w:rsid w:val="00CC533A"/>
    <w:rsid w:val="00CE6B8D"/>
    <w:rsid w:val="00CE6C51"/>
    <w:rsid w:val="00D2533D"/>
    <w:rsid w:val="00D25968"/>
    <w:rsid w:val="00D4737D"/>
    <w:rsid w:val="00D671A2"/>
    <w:rsid w:val="00DB3FDF"/>
    <w:rsid w:val="00E02AA2"/>
    <w:rsid w:val="00E05DEC"/>
    <w:rsid w:val="00E379BE"/>
    <w:rsid w:val="00E90FC3"/>
    <w:rsid w:val="00E92B7C"/>
    <w:rsid w:val="00E958C6"/>
    <w:rsid w:val="00EB2DBD"/>
    <w:rsid w:val="00EC18E1"/>
    <w:rsid w:val="00EE631D"/>
    <w:rsid w:val="00F333A3"/>
    <w:rsid w:val="00F7030E"/>
    <w:rsid w:val="00F817C5"/>
    <w:rsid w:val="00FD1922"/>
    <w:rsid w:val="00FE4201"/>
    <w:rsid w:val="0700C41B"/>
    <w:rsid w:val="6AAF52BF"/>
    <w:rsid w:val="7A2AFB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ED93C2"/>
  <w15:chartTrackingRefBased/>
  <w15:docId w15:val="{EE4E801F-6342-4A89-9302-93A2783E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semiHidden/>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07E57"/>
    <w:rPr>
      <w:sz w:val="16"/>
      <w:szCs w:val="16"/>
    </w:rPr>
  </w:style>
  <w:style w:type="paragraph" w:styleId="CommentSubject">
    <w:name w:val="annotation subject"/>
    <w:basedOn w:val="CommentText"/>
    <w:next w:val="CommentText"/>
    <w:link w:val="CommentSubjectChar"/>
    <w:uiPriority w:val="99"/>
    <w:semiHidden/>
    <w:unhideWhenUsed/>
    <w:rsid w:val="00A07E57"/>
    <w:pPr>
      <w:spacing w:after="0"/>
    </w:pPr>
    <w:rPr>
      <w:b/>
      <w:bCs/>
      <w:lang w:val="en-GB" w:eastAsia="en-GB"/>
    </w:rPr>
  </w:style>
  <w:style w:type="character" w:customStyle="1" w:styleId="CommentSubjectChar">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CF0"/>
    <w:rPr>
      <w:rFonts w:ascii="Segoe UI" w:hAnsi="Segoe UI" w:cs="Segoe UI"/>
      <w:sz w:val="18"/>
      <w:szCs w:val="18"/>
      <w:lang w:eastAsia="en-GB"/>
    </w:rPr>
  </w:style>
  <w:style w:type="character" w:styleId="UnresolvedMention">
    <w:name w:val="Unresolved Mention"/>
    <w:basedOn w:val="DefaultParagraphFont"/>
    <w:uiPriority w:val="99"/>
    <w:semiHidden/>
    <w:unhideWhenUsed/>
    <w:rsid w:val="00004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fdpo@greatermanchester-ca.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oodWork@greatermanchester-ca.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co.org.uk/global/contact-us/contact-us-public/public-advice/" TargetMode="External"/><Relationship Id="rId4" Type="http://schemas.openxmlformats.org/officeDocument/2006/relationships/webSettings" Target="webSettings.xml"/><Relationship Id="rId9" Type="http://schemas.openxmlformats.org/officeDocument/2006/relationships/hyperlink" Target="mailto:dataprotection@manchesterf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Odusanya, Oluseun</cp:lastModifiedBy>
  <cp:revision>2</cp:revision>
  <cp:lastPrinted>2019-07-01T11:02:00Z</cp:lastPrinted>
  <dcterms:created xsi:type="dcterms:W3CDTF">2026-08-03T08:51:00Z</dcterms:created>
  <dcterms:modified xsi:type="dcterms:W3CDTF">2026-08-03T08:54:00Z</dcterms:modified>
</cp:coreProperties>
</file>