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C60F0" w14:textId="462AE024" w:rsidR="00F75167" w:rsidRPr="008D193E" w:rsidRDefault="002D2278" w:rsidP="00C911CD">
      <w:pPr>
        <w:jc w:val="both"/>
        <w:rPr>
          <w:rFonts w:ascii="Arial" w:hAnsi="Arial" w:cs="Arial"/>
          <w:b/>
          <w:bCs/>
        </w:rPr>
      </w:pPr>
      <w:r w:rsidRPr="008D193E">
        <w:rPr>
          <w:rFonts w:ascii="Arial" w:hAnsi="Arial" w:cs="Arial"/>
          <w:b/>
          <w:bCs/>
        </w:rPr>
        <w:t>PROGRESS REPORT ON THE CO-DESIGN PROCESS FOR A GREATER MANCHESTER COMMUNITY WEALTH HUB</w:t>
      </w:r>
    </w:p>
    <w:p w14:paraId="75E5ACA0" w14:textId="571D80A1" w:rsidR="002D2278" w:rsidRDefault="002D2278" w:rsidP="00C911CD">
      <w:pPr>
        <w:jc w:val="both"/>
        <w:rPr>
          <w:rFonts w:ascii="Arial" w:hAnsi="Arial" w:cs="Arial"/>
          <w:b/>
          <w:bCs/>
        </w:rPr>
      </w:pPr>
    </w:p>
    <w:tbl>
      <w:tblPr>
        <w:tblStyle w:val="TableGrid"/>
        <w:tblW w:w="0" w:type="auto"/>
        <w:tblLook w:val="04A0" w:firstRow="1" w:lastRow="0" w:firstColumn="1" w:lastColumn="0" w:noHBand="0" w:noVBand="1"/>
      </w:tblPr>
      <w:tblGrid>
        <w:gridCol w:w="9016"/>
      </w:tblGrid>
      <w:tr w:rsidR="00E4548D" w14:paraId="10154EC7" w14:textId="77777777" w:rsidTr="00E4548D">
        <w:tc>
          <w:tcPr>
            <w:tcW w:w="9016" w:type="dxa"/>
          </w:tcPr>
          <w:p w14:paraId="17CF5BC2" w14:textId="77777777" w:rsidR="00E4548D" w:rsidRDefault="00E4548D" w:rsidP="00C911CD">
            <w:pPr>
              <w:jc w:val="both"/>
              <w:rPr>
                <w:rFonts w:ascii="Arial" w:hAnsi="Arial" w:cs="Arial"/>
                <w:b/>
                <w:bCs/>
              </w:rPr>
            </w:pPr>
            <w:r>
              <w:rPr>
                <w:rFonts w:ascii="Arial" w:hAnsi="Arial" w:cs="Arial"/>
                <w:b/>
                <w:bCs/>
              </w:rPr>
              <w:t>SUMMARY</w:t>
            </w:r>
          </w:p>
          <w:p w14:paraId="06C8923E" w14:textId="77777777" w:rsidR="00FD57ED" w:rsidRDefault="00FD57ED" w:rsidP="00C911CD">
            <w:pPr>
              <w:jc w:val="both"/>
              <w:rPr>
                <w:rFonts w:ascii="Arial" w:hAnsi="Arial" w:cs="Arial"/>
              </w:rPr>
            </w:pPr>
          </w:p>
          <w:p w14:paraId="78A8BB8D" w14:textId="49C78866" w:rsidR="00A652A9" w:rsidRDefault="00E4548D" w:rsidP="00C911CD">
            <w:pPr>
              <w:jc w:val="both"/>
              <w:rPr>
                <w:rFonts w:ascii="Arial" w:hAnsi="Arial" w:cs="Arial"/>
              </w:rPr>
            </w:pPr>
            <w:r>
              <w:rPr>
                <w:rFonts w:ascii="Arial" w:hAnsi="Arial" w:cs="Arial"/>
              </w:rPr>
              <w:t xml:space="preserve">This </w:t>
            </w:r>
            <w:r w:rsidR="00A652A9">
              <w:rPr>
                <w:rFonts w:ascii="Arial" w:hAnsi="Arial" w:cs="Arial"/>
              </w:rPr>
              <w:t>intention of this report is to:</w:t>
            </w:r>
          </w:p>
          <w:p w14:paraId="771CB68A" w14:textId="77777777" w:rsidR="0063150F" w:rsidRDefault="0063150F" w:rsidP="00C911CD">
            <w:pPr>
              <w:jc w:val="both"/>
              <w:rPr>
                <w:rFonts w:ascii="Arial" w:hAnsi="Arial" w:cs="Arial"/>
              </w:rPr>
            </w:pPr>
          </w:p>
          <w:p w14:paraId="1B121C01" w14:textId="4E7D9A6F" w:rsidR="00A652A9" w:rsidRDefault="00A652A9" w:rsidP="00C911CD">
            <w:pPr>
              <w:pStyle w:val="ListParagraph"/>
              <w:numPr>
                <w:ilvl w:val="0"/>
                <w:numId w:val="8"/>
              </w:numPr>
              <w:jc w:val="both"/>
              <w:rPr>
                <w:rFonts w:ascii="Arial" w:hAnsi="Arial" w:cs="Arial"/>
              </w:rPr>
            </w:pPr>
            <w:r>
              <w:rPr>
                <w:rFonts w:ascii="Arial" w:hAnsi="Arial" w:cs="Arial"/>
              </w:rPr>
              <w:t>P</w:t>
            </w:r>
            <w:r w:rsidR="00E4548D" w:rsidRPr="00A652A9">
              <w:rPr>
                <w:rFonts w:ascii="Arial" w:hAnsi="Arial" w:cs="Arial"/>
              </w:rPr>
              <w:t>rovide a summary of the co-design process</w:t>
            </w:r>
            <w:r w:rsidR="00A7634D" w:rsidRPr="00A652A9">
              <w:rPr>
                <w:rFonts w:ascii="Arial" w:hAnsi="Arial" w:cs="Arial"/>
              </w:rPr>
              <w:t xml:space="preserve"> to date</w:t>
            </w:r>
            <w:r w:rsidR="00E4548D" w:rsidRPr="00A652A9">
              <w:rPr>
                <w:rFonts w:ascii="Arial" w:hAnsi="Arial" w:cs="Arial"/>
              </w:rPr>
              <w:t xml:space="preserve"> for a Greater Manchester Community Wealth Hub</w:t>
            </w:r>
            <w:r w:rsidR="0063150F">
              <w:rPr>
                <w:rFonts w:ascii="Arial" w:hAnsi="Arial" w:cs="Arial"/>
              </w:rPr>
              <w:t>.</w:t>
            </w:r>
          </w:p>
          <w:p w14:paraId="5B3F7749" w14:textId="186C3638" w:rsidR="00A652A9" w:rsidRDefault="00BB6A0E" w:rsidP="00C911CD">
            <w:pPr>
              <w:pStyle w:val="ListParagraph"/>
              <w:numPr>
                <w:ilvl w:val="0"/>
                <w:numId w:val="8"/>
              </w:numPr>
              <w:jc w:val="both"/>
              <w:rPr>
                <w:rFonts w:ascii="Arial" w:hAnsi="Arial" w:cs="Arial"/>
              </w:rPr>
            </w:pPr>
            <w:r>
              <w:rPr>
                <w:rFonts w:ascii="Arial" w:hAnsi="Arial" w:cs="Arial"/>
              </w:rPr>
              <w:t>Summarise</w:t>
            </w:r>
            <w:r w:rsidR="00306059">
              <w:rPr>
                <w:rFonts w:ascii="Arial" w:hAnsi="Arial" w:cs="Arial"/>
              </w:rPr>
              <w:t xml:space="preserve"> the </w:t>
            </w:r>
            <w:r w:rsidR="000B4BA1">
              <w:rPr>
                <w:rFonts w:ascii="Arial" w:hAnsi="Arial" w:cs="Arial"/>
              </w:rPr>
              <w:t>first co-design workshop and ideas suggested by stakeholders.</w:t>
            </w:r>
          </w:p>
          <w:p w14:paraId="0A68B35A" w14:textId="57183351" w:rsidR="00DA464A" w:rsidRPr="00DA464A" w:rsidRDefault="00DA464A" w:rsidP="00C911CD">
            <w:pPr>
              <w:pStyle w:val="ListParagraph"/>
              <w:numPr>
                <w:ilvl w:val="0"/>
                <w:numId w:val="8"/>
              </w:numPr>
              <w:jc w:val="both"/>
              <w:rPr>
                <w:rFonts w:ascii="Arial" w:hAnsi="Arial" w:cs="Arial"/>
              </w:rPr>
            </w:pPr>
            <w:r w:rsidRPr="00DA464A">
              <w:rPr>
                <w:rFonts w:ascii="Arial" w:hAnsi="Arial" w:cs="Arial"/>
              </w:rPr>
              <w:t xml:space="preserve">To pose a set of </w:t>
            </w:r>
            <w:r w:rsidR="00A9448A">
              <w:rPr>
                <w:rFonts w:ascii="Arial" w:hAnsi="Arial" w:cs="Arial"/>
              </w:rPr>
              <w:t xml:space="preserve">key </w:t>
            </w:r>
            <w:r w:rsidRPr="00DA464A">
              <w:rPr>
                <w:rFonts w:ascii="Arial" w:hAnsi="Arial" w:cs="Arial"/>
              </w:rPr>
              <w:t>questions to aid prioritisation and the next steps of co-design</w:t>
            </w:r>
            <w:r w:rsidR="0070313D">
              <w:rPr>
                <w:rFonts w:ascii="Arial" w:hAnsi="Arial" w:cs="Arial"/>
              </w:rPr>
              <w:t xml:space="preserve"> – located throughout the report</w:t>
            </w:r>
            <w:r w:rsidR="00A9448A">
              <w:rPr>
                <w:rFonts w:ascii="Arial" w:hAnsi="Arial" w:cs="Arial"/>
              </w:rPr>
              <w:t xml:space="preserve"> in grey boxes.</w:t>
            </w:r>
          </w:p>
          <w:p w14:paraId="2FA60B89" w14:textId="0EB89211" w:rsidR="00E4548D" w:rsidRPr="00A652A9" w:rsidRDefault="00A652A9" w:rsidP="00C911CD">
            <w:pPr>
              <w:pStyle w:val="ListParagraph"/>
              <w:numPr>
                <w:ilvl w:val="0"/>
                <w:numId w:val="8"/>
              </w:numPr>
              <w:jc w:val="both"/>
              <w:rPr>
                <w:rFonts w:ascii="Arial" w:hAnsi="Arial" w:cs="Arial"/>
              </w:rPr>
            </w:pPr>
            <w:r>
              <w:rPr>
                <w:rFonts w:ascii="Arial" w:hAnsi="Arial" w:cs="Arial"/>
              </w:rPr>
              <w:t>Outline the next</w:t>
            </w:r>
            <w:r w:rsidR="00A7634D" w:rsidRPr="00A652A9">
              <w:rPr>
                <w:rFonts w:ascii="Arial" w:hAnsi="Arial" w:cs="Arial"/>
              </w:rPr>
              <w:t xml:space="preserve"> steps</w:t>
            </w:r>
            <w:r>
              <w:rPr>
                <w:rFonts w:ascii="Arial" w:hAnsi="Arial" w:cs="Arial"/>
              </w:rPr>
              <w:t xml:space="preserve"> of the process</w:t>
            </w:r>
            <w:r w:rsidR="00A7634D" w:rsidRPr="00A652A9">
              <w:rPr>
                <w:rFonts w:ascii="Arial" w:hAnsi="Arial" w:cs="Arial"/>
              </w:rPr>
              <w:t xml:space="preserve"> in the coming months</w:t>
            </w:r>
            <w:r>
              <w:rPr>
                <w:rFonts w:ascii="Arial" w:hAnsi="Arial" w:cs="Arial"/>
              </w:rPr>
              <w:t>, and signpost opportunities for</w:t>
            </w:r>
            <w:r w:rsidR="0063150F">
              <w:rPr>
                <w:rFonts w:ascii="Arial" w:hAnsi="Arial" w:cs="Arial"/>
              </w:rPr>
              <w:t xml:space="preserve"> involvement.</w:t>
            </w:r>
          </w:p>
        </w:tc>
      </w:tr>
    </w:tbl>
    <w:p w14:paraId="5FC99550" w14:textId="77777777" w:rsidR="00E4548D" w:rsidRDefault="00E4548D" w:rsidP="00C911CD">
      <w:pPr>
        <w:jc w:val="both"/>
        <w:rPr>
          <w:rFonts w:ascii="Arial" w:hAnsi="Arial" w:cs="Arial"/>
          <w:b/>
          <w:bCs/>
        </w:rPr>
      </w:pPr>
    </w:p>
    <w:p w14:paraId="18F35318" w14:textId="77777777" w:rsidR="00FD57ED" w:rsidRDefault="00E4548D" w:rsidP="00A9448A">
      <w:pPr>
        <w:jc w:val="both"/>
        <w:rPr>
          <w:rFonts w:ascii="Arial" w:hAnsi="Arial" w:cs="Arial"/>
          <w:b/>
          <w:bCs/>
        </w:rPr>
      </w:pPr>
      <w:r>
        <w:rPr>
          <w:rFonts w:ascii="Arial" w:hAnsi="Arial" w:cs="Arial"/>
          <w:b/>
          <w:bCs/>
        </w:rPr>
        <w:t>INITIAL PROPOSAL AND EARLY STAKEHOLDER ENGAGEMENT</w:t>
      </w:r>
    </w:p>
    <w:p w14:paraId="3CA7E5F0" w14:textId="1DB73830" w:rsidR="00A9448A" w:rsidRPr="00A9448A" w:rsidRDefault="00A9448A" w:rsidP="00A9448A">
      <w:pPr>
        <w:jc w:val="both"/>
        <w:rPr>
          <w:rFonts w:ascii="Arial" w:hAnsi="Arial" w:cs="Arial"/>
          <w:i/>
          <w:iCs/>
        </w:rPr>
      </w:pPr>
      <w:r>
        <w:rPr>
          <w:rFonts w:ascii="Arial" w:hAnsi="Arial" w:cs="Arial"/>
        </w:rPr>
        <w:t>This</w:t>
      </w:r>
      <w:r w:rsidR="00866088">
        <w:rPr>
          <w:rFonts w:ascii="Arial" w:hAnsi="Arial" w:cs="Arial"/>
        </w:rPr>
        <w:t xml:space="preserve"> co-design</w:t>
      </w:r>
      <w:r>
        <w:rPr>
          <w:rFonts w:ascii="Arial" w:hAnsi="Arial" w:cs="Arial"/>
        </w:rPr>
        <w:t xml:space="preserve"> process has come about </w:t>
      </w:r>
      <w:proofErr w:type="gramStart"/>
      <w:r w:rsidR="00866088">
        <w:rPr>
          <w:rFonts w:ascii="Arial" w:hAnsi="Arial" w:cs="Arial"/>
        </w:rPr>
        <w:t>as a result of</w:t>
      </w:r>
      <w:proofErr w:type="gramEnd"/>
      <w:r w:rsidR="00866088">
        <w:rPr>
          <w:rFonts w:ascii="Arial" w:hAnsi="Arial" w:cs="Arial"/>
        </w:rPr>
        <w:t xml:space="preserve"> the Independent Inequalities Commission’s recommendation for Greater Manchester to: </w:t>
      </w:r>
      <w:r w:rsidRPr="00A9448A">
        <w:rPr>
          <w:rFonts w:ascii="Arial" w:hAnsi="Arial" w:cs="Arial"/>
          <w:i/>
          <w:iCs/>
        </w:rPr>
        <w:t xml:space="preserve">“Create a Community Wealth Hub to support and grow co-operatives, mutuals, social and community enterprises, staffed by people from the co-operative and community sector who understand the market”. </w:t>
      </w:r>
    </w:p>
    <w:p w14:paraId="68FB4DEF" w14:textId="16F046C6" w:rsidR="001C6EDD" w:rsidRDefault="002121C4" w:rsidP="00C911CD">
      <w:pPr>
        <w:jc w:val="both"/>
        <w:rPr>
          <w:rFonts w:ascii="Arial" w:hAnsi="Arial" w:cs="Arial"/>
        </w:rPr>
      </w:pPr>
      <w:r>
        <w:rPr>
          <w:rFonts w:ascii="Arial" w:hAnsi="Arial" w:cs="Arial"/>
        </w:rPr>
        <w:t>Early</w:t>
      </w:r>
      <w:r w:rsidR="00A97BBF">
        <w:rPr>
          <w:rFonts w:ascii="Arial" w:hAnsi="Arial" w:cs="Arial"/>
        </w:rPr>
        <w:t xml:space="preserve"> </w:t>
      </w:r>
      <w:r>
        <w:rPr>
          <w:rFonts w:ascii="Arial" w:hAnsi="Arial" w:cs="Arial"/>
        </w:rPr>
        <w:t>work included:</w:t>
      </w:r>
    </w:p>
    <w:p w14:paraId="3C40130E" w14:textId="48319638" w:rsidR="002121C4" w:rsidRDefault="002121C4" w:rsidP="002121C4">
      <w:pPr>
        <w:pStyle w:val="ListParagraph"/>
        <w:numPr>
          <w:ilvl w:val="0"/>
          <w:numId w:val="16"/>
        </w:numPr>
        <w:jc w:val="both"/>
        <w:rPr>
          <w:rFonts w:ascii="Arial" w:hAnsi="Arial" w:cs="Arial"/>
        </w:rPr>
      </w:pPr>
      <w:r>
        <w:rPr>
          <w:rFonts w:ascii="Arial" w:hAnsi="Arial" w:cs="Arial"/>
        </w:rPr>
        <w:t>Research and stakeholder mapping.</w:t>
      </w:r>
    </w:p>
    <w:p w14:paraId="315CCC12" w14:textId="2B15B2EE" w:rsidR="002121C4" w:rsidRDefault="002121C4" w:rsidP="002121C4">
      <w:pPr>
        <w:pStyle w:val="ListParagraph"/>
        <w:numPr>
          <w:ilvl w:val="0"/>
          <w:numId w:val="16"/>
        </w:numPr>
        <w:jc w:val="both"/>
        <w:rPr>
          <w:rFonts w:ascii="Arial" w:hAnsi="Arial" w:cs="Arial"/>
        </w:rPr>
      </w:pPr>
      <w:r>
        <w:rPr>
          <w:rFonts w:ascii="Arial" w:hAnsi="Arial" w:cs="Arial"/>
        </w:rPr>
        <w:t xml:space="preserve">Exploratory conversations with stakeholders in the sector, </w:t>
      </w:r>
      <w:r w:rsidR="00AB2279">
        <w:rPr>
          <w:rFonts w:ascii="Arial" w:hAnsi="Arial" w:cs="Arial"/>
        </w:rPr>
        <w:t>including representative bodies.</w:t>
      </w:r>
    </w:p>
    <w:p w14:paraId="7A7E284D" w14:textId="03039BFB" w:rsidR="00AB2279" w:rsidRDefault="00AB2279" w:rsidP="002121C4">
      <w:pPr>
        <w:pStyle w:val="ListParagraph"/>
        <w:numPr>
          <w:ilvl w:val="0"/>
          <w:numId w:val="16"/>
        </w:numPr>
        <w:jc w:val="both"/>
        <w:rPr>
          <w:rFonts w:ascii="Arial" w:hAnsi="Arial" w:cs="Arial"/>
        </w:rPr>
      </w:pPr>
      <w:r>
        <w:rPr>
          <w:rFonts w:ascii="Arial" w:hAnsi="Arial" w:cs="Arial"/>
        </w:rPr>
        <w:t>Launch of the co-design process by Cllr Elise Wilson and Mayor Andy Burnham.</w:t>
      </w:r>
    </w:p>
    <w:p w14:paraId="3C83B0F8" w14:textId="50D87DBB" w:rsidR="00AB2279" w:rsidRPr="002121C4" w:rsidRDefault="00A97BBF" w:rsidP="002121C4">
      <w:pPr>
        <w:pStyle w:val="ListParagraph"/>
        <w:numPr>
          <w:ilvl w:val="0"/>
          <w:numId w:val="16"/>
        </w:numPr>
        <w:jc w:val="both"/>
        <w:rPr>
          <w:rFonts w:ascii="Arial" w:hAnsi="Arial" w:cs="Arial"/>
        </w:rPr>
      </w:pPr>
      <w:r>
        <w:rPr>
          <w:rFonts w:ascii="Arial" w:hAnsi="Arial" w:cs="Arial"/>
        </w:rPr>
        <w:t xml:space="preserve">Receiving and processing stakeholder suggestions through a </w:t>
      </w:r>
      <w:r w:rsidR="00CA2632">
        <w:rPr>
          <w:rFonts w:ascii="Arial" w:hAnsi="Arial" w:cs="Arial"/>
        </w:rPr>
        <w:t>GM Consult</w:t>
      </w:r>
      <w:r>
        <w:rPr>
          <w:rFonts w:ascii="Arial" w:hAnsi="Arial" w:cs="Arial"/>
        </w:rPr>
        <w:t xml:space="preserve"> consultation.</w:t>
      </w:r>
    </w:p>
    <w:p w14:paraId="074AA832" w14:textId="7D8977F4" w:rsidR="002A4823" w:rsidRPr="00A97BBF" w:rsidRDefault="00261E9B" w:rsidP="00C911CD">
      <w:pPr>
        <w:jc w:val="both"/>
        <w:rPr>
          <w:rFonts w:ascii="Arial" w:hAnsi="Arial" w:cs="Arial"/>
        </w:rPr>
      </w:pPr>
      <w:r>
        <w:rPr>
          <w:rFonts w:ascii="Arial" w:hAnsi="Arial" w:cs="Arial"/>
        </w:rPr>
        <w:t>A comprehensive outline of the process to date is provided in the slides circulated with this report.</w:t>
      </w:r>
    </w:p>
    <w:tbl>
      <w:tblPr>
        <w:tblStyle w:val="TableGrid"/>
        <w:tblW w:w="0" w:type="auto"/>
        <w:tblLook w:val="04A0" w:firstRow="1" w:lastRow="0" w:firstColumn="1" w:lastColumn="0" w:noHBand="0" w:noVBand="1"/>
      </w:tblPr>
      <w:tblGrid>
        <w:gridCol w:w="9016"/>
      </w:tblGrid>
      <w:tr w:rsidR="002A4823" w14:paraId="1BB9E3B0" w14:textId="77777777" w:rsidTr="002A4823">
        <w:tc>
          <w:tcPr>
            <w:tcW w:w="9016" w:type="dxa"/>
          </w:tcPr>
          <w:p w14:paraId="074C7890" w14:textId="1E5CAA54" w:rsidR="002A4823" w:rsidRPr="002A4823" w:rsidRDefault="002A4823" w:rsidP="00C911CD">
            <w:pPr>
              <w:jc w:val="both"/>
              <w:rPr>
                <w:rFonts w:ascii="Arial" w:hAnsi="Arial" w:cs="Arial"/>
              </w:rPr>
            </w:pPr>
            <w:r>
              <w:rPr>
                <w:rFonts w:ascii="Arial" w:hAnsi="Arial" w:cs="Arial"/>
                <w:b/>
                <w:bCs/>
              </w:rPr>
              <w:t xml:space="preserve">A note on terminology: </w:t>
            </w:r>
            <w:r w:rsidR="000D4347">
              <w:rPr>
                <w:rFonts w:ascii="Arial" w:hAnsi="Arial" w:cs="Arial"/>
              </w:rPr>
              <w:t xml:space="preserve">In the workshop, it was agreed that the term </w:t>
            </w:r>
            <w:r>
              <w:rPr>
                <w:rFonts w:ascii="Arial" w:hAnsi="Arial" w:cs="Arial"/>
              </w:rPr>
              <w:t>“social business”</w:t>
            </w:r>
            <w:r w:rsidR="000D4347">
              <w:rPr>
                <w:rFonts w:ascii="Arial" w:hAnsi="Arial" w:cs="Arial"/>
              </w:rPr>
              <w:t xml:space="preserve"> would be used to </w:t>
            </w:r>
            <w:r w:rsidR="00E0585C">
              <w:rPr>
                <w:rFonts w:ascii="Arial" w:hAnsi="Arial" w:cs="Arial"/>
              </w:rPr>
              <w:t xml:space="preserve">refer to the </w:t>
            </w:r>
            <w:r w:rsidR="00D26946">
              <w:rPr>
                <w:rFonts w:ascii="Arial" w:hAnsi="Arial" w:cs="Arial"/>
              </w:rPr>
              <w:t xml:space="preserve">diverse range of </w:t>
            </w:r>
            <w:r w:rsidR="00E0585C">
              <w:rPr>
                <w:rFonts w:ascii="Arial" w:hAnsi="Arial" w:cs="Arial"/>
              </w:rPr>
              <w:t>social enterprises, co-operatives</w:t>
            </w:r>
            <w:r w:rsidR="00D26946">
              <w:rPr>
                <w:rFonts w:ascii="Arial" w:hAnsi="Arial" w:cs="Arial"/>
              </w:rPr>
              <w:t>,</w:t>
            </w:r>
            <w:r w:rsidR="00E0585C">
              <w:rPr>
                <w:rFonts w:ascii="Arial" w:hAnsi="Arial" w:cs="Arial"/>
              </w:rPr>
              <w:t xml:space="preserve"> employee-owned </w:t>
            </w:r>
            <w:r w:rsidR="00D26946">
              <w:rPr>
                <w:rFonts w:ascii="Arial" w:hAnsi="Arial" w:cs="Arial"/>
              </w:rPr>
              <w:t xml:space="preserve">and other </w:t>
            </w:r>
            <w:r w:rsidR="00E0585C">
              <w:rPr>
                <w:rFonts w:ascii="Arial" w:hAnsi="Arial" w:cs="Arial"/>
              </w:rPr>
              <w:t>businesses that the Hub is intended to support</w:t>
            </w:r>
            <w:r w:rsidR="00CA512D">
              <w:rPr>
                <w:rFonts w:ascii="Arial" w:hAnsi="Arial" w:cs="Arial"/>
              </w:rPr>
              <w:t xml:space="preserve">, </w:t>
            </w:r>
            <w:proofErr w:type="gramStart"/>
            <w:r w:rsidR="00CA512D">
              <w:rPr>
                <w:rFonts w:ascii="Arial" w:hAnsi="Arial" w:cs="Arial"/>
              </w:rPr>
              <w:t>so as to</w:t>
            </w:r>
            <w:proofErr w:type="gramEnd"/>
            <w:r w:rsidR="00CA512D">
              <w:rPr>
                <w:rFonts w:ascii="Arial" w:hAnsi="Arial" w:cs="Arial"/>
              </w:rPr>
              <w:t xml:space="preserve"> make conversations as easy and accessible as possible to all those attending.</w:t>
            </w:r>
            <w:r w:rsidR="00F34BF8">
              <w:rPr>
                <w:rFonts w:ascii="Arial" w:hAnsi="Arial" w:cs="Arial"/>
              </w:rPr>
              <w:t xml:space="preserve"> </w:t>
            </w:r>
            <w:r w:rsidR="00D26946">
              <w:rPr>
                <w:rFonts w:ascii="Arial" w:hAnsi="Arial" w:cs="Arial"/>
              </w:rPr>
              <w:t xml:space="preserve">The key point is that GM is looking to support business behaviours that generate wider social value – not support any one governance model. </w:t>
            </w:r>
            <w:r w:rsidR="00CA512D">
              <w:rPr>
                <w:rFonts w:ascii="Arial" w:hAnsi="Arial" w:cs="Arial"/>
              </w:rPr>
              <w:t>“Social business”</w:t>
            </w:r>
            <w:r w:rsidR="00000EDC">
              <w:rPr>
                <w:rFonts w:ascii="Arial" w:hAnsi="Arial" w:cs="Arial"/>
              </w:rPr>
              <w:t xml:space="preserve"> is used </w:t>
            </w:r>
            <w:proofErr w:type="gramStart"/>
            <w:r w:rsidR="00000EDC">
              <w:rPr>
                <w:rFonts w:ascii="Arial" w:hAnsi="Arial" w:cs="Arial"/>
              </w:rPr>
              <w:t>below, unless</w:t>
            </w:r>
            <w:proofErr w:type="gramEnd"/>
            <w:r w:rsidR="00000EDC">
              <w:rPr>
                <w:rFonts w:ascii="Arial" w:hAnsi="Arial" w:cs="Arial"/>
              </w:rPr>
              <w:t xml:space="preserve"> a point</w:t>
            </w:r>
            <w:r w:rsidR="00F34BF8">
              <w:rPr>
                <w:rFonts w:ascii="Arial" w:hAnsi="Arial" w:cs="Arial"/>
              </w:rPr>
              <w:t xml:space="preserve"> </w:t>
            </w:r>
            <w:r w:rsidR="00000EDC">
              <w:rPr>
                <w:rFonts w:ascii="Arial" w:hAnsi="Arial" w:cs="Arial"/>
              </w:rPr>
              <w:t>discusses</w:t>
            </w:r>
            <w:r w:rsidR="00F34BF8">
              <w:rPr>
                <w:rFonts w:ascii="Arial" w:hAnsi="Arial" w:cs="Arial"/>
              </w:rPr>
              <w:t xml:space="preserve"> one of these business types specifically</w:t>
            </w:r>
            <w:r w:rsidR="00000EDC">
              <w:rPr>
                <w:rFonts w:ascii="Arial" w:hAnsi="Arial" w:cs="Arial"/>
              </w:rPr>
              <w:t>.</w:t>
            </w:r>
          </w:p>
        </w:tc>
      </w:tr>
    </w:tbl>
    <w:p w14:paraId="20391C52" w14:textId="1494945B" w:rsidR="002A4823" w:rsidRDefault="002A4823" w:rsidP="00C911CD">
      <w:pPr>
        <w:jc w:val="both"/>
        <w:rPr>
          <w:rFonts w:ascii="Arial" w:hAnsi="Arial" w:cs="Arial"/>
          <w:b/>
          <w:bCs/>
        </w:rPr>
      </w:pPr>
    </w:p>
    <w:tbl>
      <w:tblPr>
        <w:tblStyle w:val="TableGrid"/>
        <w:tblW w:w="0" w:type="auto"/>
        <w:tblLook w:val="04A0" w:firstRow="1" w:lastRow="0" w:firstColumn="1" w:lastColumn="0" w:noHBand="0" w:noVBand="1"/>
      </w:tblPr>
      <w:tblGrid>
        <w:gridCol w:w="9016"/>
      </w:tblGrid>
      <w:tr w:rsidR="004417D2" w14:paraId="16B69849" w14:textId="77777777" w:rsidTr="004417D2">
        <w:trPr>
          <w:trHeight w:val="597"/>
        </w:trPr>
        <w:tc>
          <w:tcPr>
            <w:tcW w:w="9016" w:type="dxa"/>
          </w:tcPr>
          <w:p w14:paraId="004CA084" w14:textId="1751BB02" w:rsidR="004417D2" w:rsidRPr="004417D2" w:rsidRDefault="004417D2" w:rsidP="00C911CD">
            <w:pPr>
              <w:jc w:val="both"/>
              <w:rPr>
                <w:rFonts w:ascii="Arial" w:hAnsi="Arial" w:cs="Arial"/>
              </w:rPr>
            </w:pPr>
            <w:r w:rsidRPr="004417D2">
              <w:rPr>
                <w:rFonts w:ascii="Arial" w:hAnsi="Arial" w:cs="Arial"/>
                <w:b/>
                <w:bCs/>
              </w:rPr>
              <w:t>Social economy</w:t>
            </w:r>
            <w:r w:rsidRPr="004417D2">
              <w:rPr>
                <w:rFonts w:ascii="Arial" w:hAnsi="Arial" w:cs="Arial"/>
              </w:rPr>
              <w:t xml:space="preserve"> organisations traditionally refer to the set of associations, cooperatives, mutual organisations, and foundations whose activity is driven by values of solidarity, the primacy of people over capital, and democratic and participative governance</w:t>
            </w:r>
            <w:r>
              <w:rPr>
                <w:rFonts w:ascii="Arial" w:hAnsi="Arial" w:cs="Arial"/>
              </w:rPr>
              <w:t xml:space="preserve"> (OECD Definition).</w:t>
            </w:r>
          </w:p>
        </w:tc>
      </w:tr>
    </w:tbl>
    <w:p w14:paraId="230C1837" w14:textId="77777777" w:rsidR="004417D2" w:rsidRDefault="004417D2" w:rsidP="00C911CD">
      <w:pPr>
        <w:jc w:val="both"/>
        <w:rPr>
          <w:rFonts w:ascii="Arial" w:hAnsi="Arial" w:cs="Arial"/>
          <w:b/>
          <w:bCs/>
        </w:rPr>
      </w:pPr>
    </w:p>
    <w:p w14:paraId="48C64F61" w14:textId="7DAE9BAD" w:rsidR="002D2278" w:rsidRDefault="002D2278" w:rsidP="00C911CD">
      <w:pPr>
        <w:jc w:val="both"/>
        <w:rPr>
          <w:rFonts w:ascii="Arial" w:hAnsi="Arial" w:cs="Arial"/>
          <w:b/>
          <w:bCs/>
        </w:rPr>
      </w:pPr>
      <w:r>
        <w:rPr>
          <w:rFonts w:ascii="Arial" w:hAnsi="Arial" w:cs="Arial"/>
          <w:b/>
          <w:bCs/>
        </w:rPr>
        <w:t>FIRST CO-DESIGN WORKSHOP</w:t>
      </w:r>
    </w:p>
    <w:p w14:paraId="55DD8683" w14:textId="37F0E7AD" w:rsidR="002D2278" w:rsidRDefault="00E34570" w:rsidP="00C911CD">
      <w:pPr>
        <w:jc w:val="both"/>
        <w:rPr>
          <w:rFonts w:ascii="Arial" w:hAnsi="Arial" w:cs="Arial"/>
        </w:rPr>
      </w:pPr>
      <w:r>
        <w:rPr>
          <w:rFonts w:ascii="Arial" w:hAnsi="Arial" w:cs="Arial"/>
        </w:rPr>
        <w:t xml:space="preserve">The first co-design workshop was </w:t>
      </w:r>
      <w:r w:rsidR="00CF375D">
        <w:rPr>
          <w:rFonts w:ascii="Arial" w:hAnsi="Arial" w:cs="Arial"/>
        </w:rPr>
        <w:t>attended by</w:t>
      </w:r>
      <w:r w:rsidR="002F4572">
        <w:rPr>
          <w:rFonts w:ascii="Arial" w:hAnsi="Arial" w:cs="Arial"/>
        </w:rPr>
        <w:t xml:space="preserve"> approximately 50 stakeholders</w:t>
      </w:r>
      <w:r w:rsidR="00406DA7">
        <w:rPr>
          <w:rFonts w:ascii="Arial" w:hAnsi="Arial" w:cs="Arial"/>
        </w:rPr>
        <w:t xml:space="preserve"> fro</w:t>
      </w:r>
      <w:r w:rsidR="000B7E4D">
        <w:rPr>
          <w:rFonts w:ascii="Arial" w:hAnsi="Arial" w:cs="Arial"/>
        </w:rPr>
        <w:t xml:space="preserve">m </w:t>
      </w:r>
      <w:r w:rsidR="00661B97">
        <w:rPr>
          <w:rFonts w:ascii="Arial" w:hAnsi="Arial" w:cs="Arial"/>
        </w:rPr>
        <w:t>social businesses, support organisations and public sector organisations.</w:t>
      </w:r>
      <w:r w:rsidR="00771620">
        <w:rPr>
          <w:rFonts w:ascii="Arial" w:hAnsi="Arial" w:cs="Arial"/>
        </w:rPr>
        <w:t xml:space="preserve"> The aim of this workshop was to gain greater clarity and consensus on what the Hub should be/do</w:t>
      </w:r>
      <w:r w:rsidR="000745E6">
        <w:rPr>
          <w:rFonts w:ascii="Arial" w:hAnsi="Arial" w:cs="Arial"/>
        </w:rPr>
        <w:t>, and to inform a brief for the detailed co-design</w:t>
      </w:r>
      <w:r w:rsidR="00833697">
        <w:rPr>
          <w:rFonts w:ascii="Arial" w:hAnsi="Arial" w:cs="Arial"/>
        </w:rPr>
        <w:t xml:space="preserve"> discussion which will follow this initial workshop.</w:t>
      </w:r>
    </w:p>
    <w:p w14:paraId="430FA905" w14:textId="4E5E8B33" w:rsidR="00331AF8" w:rsidRDefault="00331AF8" w:rsidP="00C911CD">
      <w:pPr>
        <w:jc w:val="both"/>
        <w:rPr>
          <w:rFonts w:ascii="Arial" w:hAnsi="Arial" w:cs="Arial"/>
        </w:rPr>
      </w:pPr>
      <w:r>
        <w:rPr>
          <w:rFonts w:ascii="Arial" w:hAnsi="Arial" w:cs="Arial"/>
        </w:rPr>
        <w:lastRenderedPageBreak/>
        <w:t>Presentations were given by Rose Marl</w:t>
      </w:r>
      <w:r w:rsidR="00D26946">
        <w:rPr>
          <w:rFonts w:ascii="Arial" w:hAnsi="Arial" w:cs="Arial"/>
        </w:rPr>
        <w:t>e</w:t>
      </w:r>
      <w:r>
        <w:rPr>
          <w:rFonts w:ascii="Arial" w:hAnsi="Arial" w:cs="Arial"/>
        </w:rPr>
        <w:t xml:space="preserve">y (Co-operatives UK), Sarah Longlands (CLES) and Lisa Dale-Clough (GMCA), to introduce attendees to </w:t>
      </w:r>
      <w:r w:rsidR="00F0420C">
        <w:rPr>
          <w:rFonts w:ascii="Arial" w:hAnsi="Arial" w:cs="Arial"/>
        </w:rPr>
        <w:t xml:space="preserve">the </w:t>
      </w:r>
      <w:r w:rsidR="00D26946">
        <w:rPr>
          <w:rFonts w:ascii="Arial" w:hAnsi="Arial" w:cs="Arial"/>
        </w:rPr>
        <w:t xml:space="preserve">concept of </w:t>
      </w:r>
      <w:r w:rsidR="007C16EA">
        <w:rPr>
          <w:rFonts w:ascii="Arial" w:hAnsi="Arial" w:cs="Arial"/>
        </w:rPr>
        <w:t>Community Wealth Building</w:t>
      </w:r>
      <w:r w:rsidR="005874D7">
        <w:rPr>
          <w:rFonts w:ascii="Arial" w:hAnsi="Arial" w:cs="Arial"/>
        </w:rPr>
        <w:t xml:space="preserve">, as well as where the Hub might sit within </w:t>
      </w:r>
      <w:r w:rsidR="00B05FF0">
        <w:rPr>
          <w:rFonts w:ascii="Arial" w:hAnsi="Arial" w:cs="Arial"/>
        </w:rPr>
        <w:t xml:space="preserve">local approaches to </w:t>
      </w:r>
      <w:r w:rsidR="007C16EA">
        <w:rPr>
          <w:rFonts w:ascii="Arial" w:hAnsi="Arial" w:cs="Arial"/>
        </w:rPr>
        <w:t xml:space="preserve">creating </w:t>
      </w:r>
      <w:r w:rsidR="00B05FF0">
        <w:rPr>
          <w:rFonts w:ascii="Arial" w:hAnsi="Arial" w:cs="Arial"/>
        </w:rPr>
        <w:t>Community Wealth.</w:t>
      </w:r>
    </w:p>
    <w:p w14:paraId="62A4C8C2" w14:textId="7554F2DC" w:rsidR="00B35691" w:rsidRDefault="00B35691" w:rsidP="00C911CD">
      <w:pPr>
        <w:jc w:val="both"/>
        <w:rPr>
          <w:rFonts w:ascii="Arial" w:hAnsi="Arial" w:cs="Arial"/>
        </w:rPr>
      </w:pPr>
      <w:r>
        <w:rPr>
          <w:rFonts w:ascii="Arial" w:hAnsi="Arial" w:cs="Arial"/>
        </w:rPr>
        <w:t xml:space="preserve">Additionally, Rachel Summerscales </w:t>
      </w:r>
      <w:r w:rsidR="00CE2056">
        <w:rPr>
          <w:rFonts w:ascii="Arial" w:hAnsi="Arial" w:cs="Arial"/>
        </w:rPr>
        <w:t>(GM Community-Led Homes Hub) and Ian MacArthur (Good Employment Charter) provided insight</w:t>
      </w:r>
      <w:r w:rsidR="008200EA">
        <w:rPr>
          <w:rFonts w:ascii="Arial" w:hAnsi="Arial" w:cs="Arial"/>
        </w:rPr>
        <w:t xml:space="preserve"> and advice </w:t>
      </w:r>
      <w:r w:rsidR="00BF0440">
        <w:rPr>
          <w:rFonts w:ascii="Arial" w:hAnsi="Arial" w:cs="Arial"/>
        </w:rPr>
        <w:t xml:space="preserve">during an interval </w:t>
      </w:r>
      <w:r w:rsidR="008200EA">
        <w:rPr>
          <w:rFonts w:ascii="Arial" w:hAnsi="Arial" w:cs="Arial"/>
        </w:rPr>
        <w:t>midway through, from the perspectives of their own work developing and managing “hubs” of their own.</w:t>
      </w:r>
    </w:p>
    <w:tbl>
      <w:tblPr>
        <w:tblStyle w:val="TableGrid"/>
        <w:tblW w:w="0" w:type="auto"/>
        <w:tblLook w:val="04A0" w:firstRow="1" w:lastRow="0" w:firstColumn="1" w:lastColumn="0" w:noHBand="0" w:noVBand="1"/>
      </w:tblPr>
      <w:tblGrid>
        <w:gridCol w:w="9016"/>
      </w:tblGrid>
      <w:tr w:rsidR="00B720D3" w14:paraId="4EED9543" w14:textId="77777777" w:rsidTr="00B720D3">
        <w:tc>
          <w:tcPr>
            <w:tcW w:w="9016" w:type="dxa"/>
          </w:tcPr>
          <w:p w14:paraId="21A84B19" w14:textId="7555319B" w:rsidR="00B720D3" w:rsidRDefault="00B720D3" w:rsidP="00C911CD">
            <w:pPr>
              <w:jc w:val="both"/>
              <w:rPr>
                <w:rFonts w:ascii="Arial" w:hAnsi="Arial" w:cs="Arial"/>
                <w:b/>
                <w:bCs/>
              </w:rPr>
            </w:pPr>
            <w:r>
              <w:rPr>
                <w:rFonts w:ascii="Arial" w:hAnsi="Arial" w:cs="Arial"/>
                <w:b/>
                <w:bCs/>
              </w:rPr>
              <w:t>Top tips from Ian MacArthur</w:t>
            </w:r>
            <w:r w:rsidR="008E429E">
              <w:rPr>
                <w:rFonts w:ascii="Arial" w:hAnsi="Arial" w:cs="Arial"/>
                <w:b/>
                <w:bCs/>
              </w:rPr>
              <w:t>, GEC</w:t>
            </w:r>
            <w:r>
              <w:rPr>
                <w:rFonts w:ascii="Arial" w:hAnsi="Arial" w:cs="Arial"/>
                <w:b/>
                <w:bCs/>
              </w:rPr>
              <w:t>:</w:t>
            </w:r>
          </w:p>
          <w:p w14:paraId="3ECFD493" w14:textId="77777777" w:rsidR="00F12D1D" w:rsidRDefault="00F12D1D" w:rsidP="00C911CD">
            <w:pPr>
              <w:jc w:val="both"/>
              <w:rPr>
                <w:rFonts w:ascii="Arial" w:hAnsi="Arial" w:cs="Arial"/>
                <w:b/>
                <w:bCs/>
              </w:rPr>
            </w:pPr>
          </w:p>
          <w:p w14:paraId="07F4004A" w14:textId="01F53EB9" w:rsidR="00B720D3" w:rsidRDefault="00B720D3" w:rsidP="00C911CD">
            <w:pPr>
              <w:pStyle w:val="ListParagraph"/>
              <w:numPr>
                <w:ilvl w:val="0"/>
                <w:numId w:val="10"/>
              </w:numPr>
              <w:jc w:val="both"/>
              <w:rPr>
                <w:rFonts w:ascii="Arial" w:hAnsi="Arial" w:cs="Arial"/>
                <w:b/>
                <w:bCs/>
              </w:rPr>
            </w:pPr>
            <w:r>
              <w:rPr>
                <w:rFonts w:ascii="Arial" w:hAnsi="Arial" w:cs="Arial"/>
                <w:b/>
                <w:bCs/>
              </w:rPr>
              <w:t xml:space="preserve">Don’t </w:t>
            </w:r>
            <w:proofErr w:type="gramStart"/>
            <w:r>
              <w:rPr>
                <w:rFonts w:ascii="Arial" w:hAnsi="Arial" w:cs="Arial"/>
                <w:b/>
                <w:bCs/>
              </w:rPr>
              <w:t>rush:</w:t>
            </w:r>
            <w:proofErr w:type="gramEnd"/>
            <w:r w:rsidRPr="00AE513B">
              <w:rPr>
                <w:rFonts w:ascii="Arial" w:hAnsi="Arial" w:cs="Arial"/>
                <w:b/>
                <w:bCs/>
              </w:rPr>
              <w:t xml:space="preserve"> </w:t>
            </w:r>
            <w:r w:rsidR="00AE513B" w:rsidRPr="00AE513B">
              <w:rPr>
                <w:rFonts w:ascii="Arial" w:hAnsi="Arial" w:cs="Arial"/>
              </w:rPr>
              <w:t>listen to all views</w:t>
            </w:r>
            <w:r w:rsidR="00AE513B">
              <w:rPr>
                <w:rFonts w:ascii="Arial" w:hAnsi="Arial" w:cs="Arial"/>
              </w:rPr>
              <w:t xml:space="preserve"> but</w:t>
            </w:r>
            <w:r w:rsidR="00AE513B" w:rsidRPr="00AE513B">
              <w:rPr>
                <w:rFonts w:ascii="Arial" w:hAnsi="Arial" w:cs="Arial"/>
              </w:rPr>
              <w:t xml:space="preserve"> manage expectations</w:t>
            </w:r>
            <w:r w:rsidR="00AE513B">
              <w:rPr>
                <w:rFonts w:ascii="Arial" w:hAnsi="Arial" w:cs="Arial"/>
              </w:rPr>
              <w:t>.</w:t>
            </w:r>
            <w:r w:rsidR="00AE513B" w:rsidRPr="00AE513B">
              <w:rPr>
                <w:rFonts w:ascii="Arial" w:hAnsi="Arial" w:cs="Arial"/>
              </w:rPr>
              <w:t xml:space="preserve"> </w:t>
            </w:r>
            <w:r w:rsidR="00AE513B">
              <w:rPr>
                <w:rFonts w:ascii="Arial" w:hAnsi="Arial" w:cs="Arial"/>
              </w:rPr>
              <w:t>Y</w:t>
            </w:r>
            <w:r w:rsidR="00AE513B" w:rsidRPr="00AE513B">
              <w:rPr>
                <w:rFonts w:ascii="Arial" w:hAnsi="Arial" w:cs="Arial"/>
              </w:rPr>
              <w:t xml:space="preserve">ou </w:t>
            </w:r>
            <w:proofErr w:type="gramStart"/>
            <w:r w:rsidR="00AE513B" w:rsidRPr="00AE513B">
              <w:rPr>
                <w:rFonts w:ascii="Arial" w:hAnsi="Arial" w:cs="Arial"/>
              </w:rPr>
              <w:t>won't</w:t>
            </w:r>
            <w:proofErr w:type="gramEnd"/>
            <w:r w:rsidR="00AE513B" w:rsidRPr="00AE513B">
              <w:rPr>
                <w:rFonts w:ascii="Arial" w:hAnsi="Arial" w:cs="Arial"/>
              </w:rPr>
              <w:t xml:space="preserve"> make everyone happy </w:t>
            </w:r>
            <w:r w:rsidR="00AE513B">
              <w:rPr>
                <w:rFonts w:ascii="Arial" w:hAnsi="Arial" w:cs="Arial"/>
              </w:rPr>
              <w:t>immediately,</w:t>
            </w:r>
            <w:r w:rsidR="00AE513B" w:rsidRPr="00AE513B">
              <w:rPr>
                <w:rFonts w:ascii="Arial" w:hAnsi="Arial" w:cs="Arial"/>
              </w:rPr>
              <w:t xml:space="preserve"> success depends on the depth of foundations and consensus around where </w:t>
            </w:r>
            <w:r w:rsidR="00410505">
              <w:rPr>
                <w:rFonts w:ascii="Arial" w:hAnsi="Arial" w:cs="Arial"/>
              </w:rPr>
              <w:t>to start.</w:t>
            </w:r>
          </w:p>
          <w:p w14:paraId="5DA86B94" w14:textId="46CCEA2C" w:rsidR="00B720D3" w:rsidRDefault="00B720D3" w:rsidP="00C911CD">
            <w:pPr>
              <w:pStyle w:val="ListParagraph"/>
              <w:numPr>
                <w:ilvl w:val="0"/>
                <w:numId w:val="10"/>
              </w:numPr>
              <w:jc w:val="both"/>
              <w:rPr>
                <w:rFonts w:ascii="Arial" w:hAnsi="Arial" w:cs="Arial"/>
                <w:b/>
                <w:bCs/>
              </w:rPr>
            </w:pPr>
            <w:proofErr w:type="gramStart"/>
            <w:r>
              <w:rPr>
                <w:rFonts w:ascii="Arial" w:hAnsi="Arial" w:cs="Arial"/>
                <w:b/>
                <w:bCs/>
              </w:rPr>
              <w:t>Don’t</w:t>
            </w:r>
            <w:proofErr w:type="gramEnd"/>
            <w:r>
              <w:rPr>
                <w:rFonts w:ascii="Arial" w:hAnsi="Arial" w:cs="Arial"/>
                <w:b/>
                <w:bCs/>
              </w:rPr>
              <w:t xml:space="preserve"> start with money:</w:t>
            </w:r>
            <w:r w:rsidR="00CA6A53">
              <w:rPr>
                <w:rFonts w:ascii="Arial" w:hAnsi="Arial" w:cs="Arial"/>
                <w:b/>
                <w:bCs/>
              </w:rPr>
              <w:t xml:space="preserve"> </w:t>
            </w:r>
            <w:r w:rsidR="00CA6A53" w:rsidRPr="00CA6A53">
              <w:rPr>
                <w:rFonts w:ascii="Arial" w:hAnsi="Arial" w:cs="Arial"/>
              </w:rPr>
              <w:t>start with a good idea</w:t>
            </w:r>
            <w:r w:rsidR="00CA6A53">
              <w:rPr>
                <w:rFonts w:ascii="Arial" w:hAnsi="Arial" w:cs="Arial"/>
              </w:rPr>
              <w:t>,</w:t>
            </w:r>
            <w:r w:rsidR="00CA6A53" w:rsidRPr="00CA6A53">
              <w:rPr>
                <w:rFonts w:ascii="Arial" w:hAnsi="Arial" w:cs="Arial"/>
              </w:rPr>
              <w:t xml:space="preserve"> driven by the impact and</w:t>
            </w:r>
            <w:r w:rsidR="00CA6A53">
              <w:rPr>
                <w:rFonts w:ascii="Arial" w:hAnsi="Arial" w:cs="Arial"/>
              </w:rPr>
              <w:t xml:space="preserve"> a</w:t>
            </w:r>
            <w:r w:rsidR="00CA6A53" w:rsidRPr="00CA6A53">
              <w:rPr>
                <w:rFonts w:ascii="Arial" w:hAnsi="Arial" w:cs="Arial"/>
              </w:rPr>
              <w:t xml:space="preserve"> clear vision of an inclusive economy</w:t>
            </w:r>
            <w:r w:rsidR="00CA6A53">
              <w:rPr>
                <w:rFonts w:ascii="Arial" w:hAnsi="Arial" w:cs="Arial"/>
              </w:rPr>
              <w:t>.</w:t>
            </w:r>
          </w:p>
          <w:p w14:paraId="42CDCD61" w14:textId="24EFCE08" w:rsidR="00B720D3" w:rsidRPr="009B6013" w:rsidRDefault="00B720D3" w:rsidP="00C911CD">
            <w:pPr>
              <w:pStyle w:val="ListParagraph"/>
              <w:numPr>
                <w:ilvl w:val="0"/>
                <w:numId w:val="10"/>
              </w:numPr>
              <w:jc w:val="both"/>
            </w:pPr>
            <w:proofErr w:type="gramStart"/>
            <w:r w:rsidRPr="009B6013">
              <w:rPr>
                <w:rFonts w:ascii="Arial" w:hAnsi="Arial" w:cs="Arial"/>
                <w:b/>
                <w:bCs/>
              </w:rPr>
              <w:t>Don’t</w:t>
            </w:r>
            <w:proofErr w:type="gramEnd"/>
            <w:r w:rsidRPr="009B6013">
              <w:rPr>
                <w:rFonts w:ascii="Arial" w:hAnsi="Arial" w:cs="Arial"/>
                <w:b/>
                <w:bCs/>
              </w:rPr>
              <w:t xml:space="preserve"> call it a hub:</w:t>
            </w:r>
            <w:r w:rsidR="009B6013" w:rsidRPr="009B6013">
              <w:rPr>
                <w:rFonts w:ascii="Arial" w:hAnsi="Arial" w:cs="Arial"/>
                <w:b/>
                <w:bCs/>
              </w:rPr>
              <w:t xml:space="preserve"> </w:t>
            </w:r>
            <w:r w:rsidR="009B6013" w:rsidRPr="009B6013">
              <w:rPr>
                <w:rFonts w:ascii="Arial" w:hAnsi="Arial" w:cs="Arial"/>
              </w:rPr>
              <w:t>maybe it's more of a platform</w:t>
            </w:r>
            <w:r w:rsidR="009B6013">
              <w:rPr>
                <w:rFonts w:ascii="Arial" w:hAnsi="Arial" w:cs="Arial"/>
              </w:rPr>
              <w:t xml:space="preserve"> – it doesn’t </w:t>
            </w:r>
            <w:r w:rsidR="009B6013" w:rsidRPr="009B6013">
              <w:rPr>
                <w:rFonts w:ascii="Arial" w:hAnsi="Arial" w:cs="Arial"/>
              </w:rPr>
              <w:t xml:space="preserve">have to be at </w:t>
            </w:r>
            <w:r w:rsidR="009B6013">
              <w:rPr>
                <w:rFonts w:ascii="Arial" w:hAnsi="Arial" w:cs="Arial"/>
              </w:rPr>
              <w:t xml:space="preserve">the </w:t>
            </w:r>
            <w:r w:rsidR="009B6013" w:rsidRPr="009B6013">
              <w:rPr>
                <w:rFonts w:ascii="Arial" w:hAnsi="Arial" w:cs="Arial"/>
              </w:rPr>
              <w:t>centre of things</w:t>
            </w:r>
            <w:r w:rsidR="00F12D1D">
              <w:rPr>
                <w:rFonts w:ascii="Arial" w:hAnsi="Arial" w:cs="Arial"/>
              </w:rPr>
              <w:t>.</w:t>
            </w:r>
          </w:p>
          <w:p w14:paraId="195C58D7" w14:textId="465779FE" w:rsidR="00B720D3" w:rsidRDefault="00B720D3" w:rsidP="00C911CD">
            <w:pPr>
              <w:pStyle w:val="ListParagraph"/>
              <w:numPr>
                <w:ilvl w:val="0"/>
                <w:numId w:val="10"/>
              </w:numPr>
              <w:jc w:val="both"/>
              <w:rPr>
                <w:rFonts w:ascii="Arial" w:hAnsi="Arial" w:cs="Arial"/>
                <w:b/>
                <w:bCs/>
              </w:rPr>
            </w:pPr>
            <w:proofErr w:type="gramStart"/>
            <w:r>
              <w:rPr>
                <w:rFonts w:ascii="Arial" w:hAnsi="Arial" w:cs="Arial"/>
                <w:b/>
                <w:bCs/>
              </w:rPr>
              <w:t>Don’t</w:t>
            </w:r>
            <w:proofErr w:type="gramEnd"/>
            <w:r>
              <w:rPr>
                <w:rFonts w:ascii="Arial" w:hAnsi="Arial" w:cs="Arial"/>
                <w:b/>
                <w:bCs/>
              </w:rPr>
              <w:t xml:space="preserve"> forget implementation</w:t>
            </w:r>
            <w:r w:rsidR="009B6013">
              <w:rPr>
                <w:rFonts w:ascii="Arial" w:hAnsi="Arial" w:cs="Arial"/>
                <w:b/>
                <w:bCs/>
              </w:rPr>
              <w:t xml:space="preserve"> </w:t>
            </w:r>
            <w:r w:rsidR="00F12D1D" w:rsidRPr="00F12D1D">
              <w:rPr>
                <w:rFonts w:ascii="Arial" w:hAnsi="Arial" w:cs="Arial"/>
              </w:rPr>
              <w:t>and feasibility</w:t>
            </w:r>
            <w:r w:rsidR="00F12D1D">
              <w:rPr>
                <w:rFonts w:ascii="Arial" w:hAnsi="Arial" w:cs="Arial"/>
              </w:rPr>
              <w:t>.</w:t>
            </w:r>
            <w:r w:rsidR="00F12D1D" w:rsidRPr="00F12D1D">
              <w:rPr>
                <w:rFonts w:ascii="Arial" w:hAnsi="Arial" w:cs="Arial"/>
              </w:rPr>
              <w:t xml:space="preserve"> </w:t>
            </w:r>
            <w:r w:rsidR="00F12D1D">
              <w:rPr>
                <w:rFonts w:ascii="Arial" w:hAnsi="Arial" w:cs="Arial"/>
              </w:rPr>
              <w:t>T</w:t>
            </w:r>
            <w:r w:rsidR="00F12D1D" w:rsidRPr="00F12D1D">
              <w:rPr>
                <w:rFonts w:ascii="Arial" w:hAnsi="Arial" w:cs="Arial"/>
              </w:rPr>
              <w:t>hink about the money</w:t>
            </w:r>
            <w:r w:rsidR="00F12D1D">
              <w:rPr>
                <w:rFonts w:ascii="Arial" w:hAnsi="Arial" w:cs="Arial"/>
              </w:rPr>
              <w:t>,</w:t>
            </w:r>
            <w:r w:rsidR="00F12D1D" w:rsidRPr="00F12D1D">
              <w:rPr>
                <w:rFonts w:ascii="Arial" w:hAnsi="Arial" w:cs="Arial"/>
              </w:rPr>
              <w:t xml:space="preserve"> </w:t>
            </w:r>
            <w:proofErr w:type="gramStart"/>
            <w:r w:rsidR="00F12D1D" w:rsidRPr="00F12D1D">
              <w:rPr>
                <w:rFonts w:ascii="Arial" w:hAnsi="Arial" w:cs="Arial"/>
              </w:rPr>
              <w:t>people</w:t>
            </w:r>
            <w:proofErr w:type="gramEnd"/>
            <w:r w:rsidR="00F12D1D" w:rsidRPr="00F12D1D">
              <w:rPr>
                <w:rFonts w:ascii="Arial" w:hAnsi="Arial" w:cs="Arial"/>
              </w:rPr>
              <w:t xml:space="preserve"> and the time that you need</w:t>
            </w:r>
            <w:r w:rsidR="00F12D1D">
              <w:rPr>
                <w:rFonts w:ascii="Arial" w:hAnsi="Arial" w:cs="Arial"/>
              </w:rPr>
              <w:t>.</w:t>
            </w:r>
          </w:p>
          <w:p w14:paraId="5BF130E4" w14:textId="3BF67DAA" w:rsidR="00B720D3" w:rsidRPr="00B720D3" w:rsidRDefault="00B720D3" w:rsidP="00C911CD">
            <w:pPr>
              <w:pStyle w:val="ListParagraph"/>
              <w:numPr>
                <w:ilvl w:val="0"/>
                <w:numId w:val="10"/>
              </w:numPr>
              <w:jc w:val="both"/>
              <w:rPr>
                <w:rFonts w:ascii="Arial" w:hAnsi="Arial" w:cs="Arial"/>
                <w:b/>
                <w:bCs/>
              </w:rPr>
            </w:pPr>
            <w:proofErr w:type="gramStart"/>
            <w:r>
              <w:rPr>
                <w:rFonts w:ascii="Arial" w:hAnsi="Arial" w:cs="Arial"/>
                <w:b/>
                <w:bCs/>
              </w:rPr>
              <w:t>Don’t</w:t>
            </w:r>
            <w:proofErr w:type="gramEnd"/>
            <w:r>
              <w:rPr>
                <w:rFonts w:ascii="Arial" w:hAnsi="Arial" w:cs="Arial"/>
                <w:b/>
                <w:bCs/>
              </w:rPr>
              <w:t xml:space="preserve"> be afraid to take the first step:</w:t>
            </w:r>
            <w:r w:rsidR="00563947">
              <w:rPr>
                <w:rFonts w:ascii="Arial" w:hAnsi="Arial" w:cs="Arial"/>
                <w:b/>
                <w:bCs/>
              </w:rPr>
              <w:t xml:space="preserve"> </w:t>
            </w:r>
            <w:r w:rsidR="00563947" w:rsidRPr="00563947">
              <w:rPr>
                <w:rFonts w:ascii="Arial" w:hAnsi="Arial" w:cs="Arial"/>
              </w:rPr>
              <w:t xml:space="preserve">do something </w:t>
            </w:r>
            <w:r w:rsidR="00714E79">
              <w:rPr>
                <w:rFonts w:ascii="Arial" w:hAnsi="Arial" w:cs="Arial"/>
              </w:rPr>
              <w:t>impactful;</w:t>
            </w:r>
            <w:r w:rsidR="00563947" w:rsidRPr="00563947">
              <w:rPr>
                <w:rFonts w:ascii="Arial" w:hAnsi="Arial" w:cs="Arial"/>
              </w:rPr>
              <w:t xml:space="preserve"> be seen to be doing things</w:t>
            </w:r>
            <w:r w:rsidR="00714E79">
              <w:rPr>
                <w:rFonts w:ascii="Arial" w:hAnsi="Arial" w:cs="Arial"/>
              </w:rPr>
              <w:t>;</w:t>
            </w:r>
            <w:r w:rsidR="00563947" w:rsidRPr="00563947">
              <w:rPr>
                <w:rFonts w:ascii="Arial" w:hAnsi="Arial" w:cs="Arial"/>
              </w:rPr>
              <w:t xml:space="preserve"> make it so people want to be part of it</w:t>
            </w:r>
            <w:r w:rsidR="00714E79">
              <w:rPr>
                <w:rFonts w:ascii="Arial" w:hAnsi="Arial" w:cs="Arial"/>
              </w:rPr>
              <w:t>;</w:t>
            </w:r>
            <w:r w:rsidR="00563947" w:rsidRPr="00563947">
              <w:rPr>
                <w:rFonts w:ascii="Arial" w:hAnsi="Arial" w:cs="Arial"/>
              </w:rPr>
              <w:t xml:space="preserve"> create a movement not a hub.</w:t>
            </w:r>
          </w:p>
        </w:tc>
      </w:tr>
    </w:tbl>
    <w:p w14:paraId="17314398" w14:textId="77777777" w:rsidR="00B720D3" w:rsidRPr="00E34570" w:rsidRDefault="00B720D3" w:rsidP="00C911CD">
      <w:pPr>
        <w:jc w:val="both"/>
        <w:rPr>
          <w:rFonts w:ascii="Arial" w:hAnsi="Arial" w:cs="Arial"/>
        </w:rPr>
      </w:pPr>
    </w:p>
    <w:p w14:paraId="15A2FDA7" w14:textId="54C80046" w:rsidR="00F109C1" w:rsidRPr="00A8123F" w:rsidRDefault="00761E21" w:rsidP="00C911CD">
      <w:pPr>
        <w:jc w:val="both"/>
        <w:rPr>
          <w:rFonts w:ascii="Arial" w:hAnsi="Arial" w:cs="Arial"/>
        </w:rPr>
      </w:pPr>
      <w:r>
        <w:rPr>
          <w:rFonts w:ascii="Arial" w:hAnsi="Arial" w:cs="Arial"/>
        </w:rPr>
        <w:t xml:space="preserve">Subsequently, </w:t>
      </w:r>
      <w:r w:rsidR="004C66A5">
        <w:rPr>
          <w:rFonts w:ascii="Arial" w:hAnsi="Arial" w:cs="Arial"/>
        </w:rPr>
        <w:t xml:space="preserve">participants </w:t>
      </w:r>
      <w:r w:rsidR="00696E76">
        <w:rPr>
          <w:rFonts w:ascii="Arial" w:hAnsi="Arial" w:cs="Arial"/>
        </w:rPr>
        <w:t>engaged in dis</w:t>
      </w:r>
      <w:r w:rsidR="00160FB3">
        <w:rPr>
          <w:rFonts w:ascii="Arial" w:hAnsi="Arial" w:cs="Arial"/>
        </w:rPr>
        <w:t>cussion</w:t>
      </w:r>
      <w:r w:rsidR="00146FA5">
        <w:rPr>
          <w:rFonts w:ascii="Arial" w:hAnsi="Arial" w:cs="Arial"/>
        </w:rPr>
        <w:t xml:space="preserve"> and </w:t>
      </w:r>
      <w:r w:rsidR="00F90E60">
        <w:rPr>
          <w:rFonts w:ascii="Arial" w:hAnsi="Arial" w:cs="Arial"/>
        </w:rPr>
        <w:t>shared</w:t>
      </w:r>
      <w:r w:rsidR="00DD67CB">
        <w:rPr>
          <w:rFonts w:ascii="Arial" w:hAnsi="Arial" w:cs="Arial"/>
        </w:rPr>
        <w:t xml:space="preserve"> their thoughts</w:t>
      </w:r>
      <w:r w:rsidR="002B4F57">
        <w:rPr>
          <w:rFonts w:ascii="Arial" w:hAnsi="Arial" w:cs="Arial"/>
        </w:rPr>
        <w:t xml:space="preserve"> on the Hub</w:t>
      </w:r>
      <w:r w:rsidR="00160FB3">
        <w:rPr>
          <w:rFonts w:ascii="Arial" w:hAnsi="Arial" w:cs="Arial"/>
        </w:rPr>
        <w:t>, structured around four key questions</w:t>
      </w:r>
      <w:r w:rsidR="008860AB">
        <w:rPr>
          <w:rFonts w:ascii="Arial" w:hAnsi="Arial" w:cs="Arial"/>
        </w:rPr>
        <w:t xml:space="preserve"> – these were discussed through a ‘world café’ format, with participants grouped around tables, discussing with neighbours, and then sharing and commenting on the ideas of other tables:</w:t>
      </w:r>
    </w:p>
    <w:p w14:paraId="6989BFA3" w14:textId="5B7E417B" w:rsidR="00E4548D" w:rsidRPr="00F109C1" w:rsidRDefault="006E3372" w:rsidP="00C911CD">
      <w:pPr>
        <w:pStyle w:val="ListParagraph"/>
        <w:numPr>
          <w:ilvl w:val="0"/>
          <w:numId w:val="2"/>
        </w:numPr>
        <w:jc w:val="both"/>
        <w:rPr>
          <w:rFonts w:ascii="Arial" w:hAnsi="Arial" w:cs="Arial"/>
        </w:rPr>
      </w:pPr>
      <w:r w:rsidRPr="00F109C1">
        <w:rPr>
          <w:rFonts w:ascii="Arial" w:hAnsi="Arial" w:cs="Arial"/>
        </w:rPr>
        <w:t xml:space="preserve">What should be the </w:t>
      </w:r>
      <w:r w:rsidRPr="00F109C1">
        <w:rPr>
          <w:rFonts w:ascii="Arial" w:hAnsi="Arial" w:cs="Arial"/>
          <w:i/>
          <w:iCs/>
        </w:rPr>
        <w:t>purpose</w:t>
      </w:r>
      <w:r w:rsidRPr="00F109C1">
        <w:rPr>
          <w:rFonts w:ascii="Arial" w:hAnsi="Arial" w:cs="Arial"/>
        </w:rPr>
        <w:t xml:space="preserve"> of the Hub?</w:t>
      </w:r>
    </w:p>
    <w:p w14:paraId="400A27DA" w14:textId="77777777" w:rsidR="00E4548D" w:rsidRPr="00F109C1" w:rsidRDefault="006E3372" w:rsidP="00C911CD">
      <w:pPr>
        <w:pStyle w:val="ListParagraph"/>
        <w:numPr>
          <w:ilvl w:val="0"/>
          <w:numId w:val="2"/>
        </w:numPr>
        <w:jc w:val="both"/>
        <w:rPr>
          <w:rFonts w:ascii="Arial" w:hAnsi="Arial" w:cs="Arial"/>
        </w:rPr>
      </w:pPr>
      <w:r w:rsidRPr="00F109C1">
        <w:rPr>
          <w:rFonts w:ascii="Arial" w:hAnsi="Arial" w:cs="Arial"/>
        </w:rPr>
        <w:t xml:space="preserve">What </w:t>
      </w:r>
      <w:r w:rsidRPr="00F109C1">
        <w:rPr>
          <w:rFonts w:ascii="Arial" w:hAnsi="Arial" w:cs="Arial"/>
          <w:i/>
          <w:iCs/>
        </w:rPr>
        <w:t>impacts</w:t>
      </w:r>
      <w:r w:rsidRPr="00F109C1">
        <w:rPr>
          <w:rFonts w:ascii="Arial" w:hAnsi="Arial" w:cs="Arial"/>
        </w:rPr>
        <w:t xml:space="preserve"> should the hub aim to create?</w:t>
      </w:r>
    </w:p>
    <w:p w14:paraId="3B2D0BD2" w14:textId="77777777" w:rsidR="00E4548D" w:rsidRPr="00F109C1" w:rsidRDefault="00E4548D" w:rsidP="00C911CD">
      <w:pPr>
        <w:pStyle w:val="ListParagraph"/>
        <w:numPr>
          <w:ilvl w:val="0"/>
          <w:numId w:val="2"/>
        </w:numPr>
        <w:jc w:val="both"/>
        <w:rPr>
          <w:rFonts w:ascii="Arial" w:hAnsi="Arial" w:cs="Arial"/>
        </w:rPr>
      </w:pPr>
      <w:r w:rsidRPr="00F109C1">
        <w:rPr>
          <w:rFonts w:ascii="Arial" w:hAnsi="Arial" w:cs="Arial"/>
        </w:rPr>
        <w:t xml:space="preserve">What should be the key </w:t>
      </w:r>
      <w:r w:rsidRPr="00F109C1">
        <w:rPr>
          <w:rFonts w:ascii="Arial" w:hAnsi="Arial" w:cs="Arial"/>
          <w:i/>
          <w:iCs/>
        </w:rPr>
        <w:t>functions</w:t>
      </w:r>
      <w:r w:rsidRPr="00F109C1">
        <w:rPr>
          <w:rFonts w:ascii="Arial" w:hAnsi="Arial" w:cs="Arial"/>
        </w:rPr>
        <w:t xml:space="preserve"> of the Hub?</w:t>
      </w:r>
    </w:p>
    <w:p w14:paraId="0C0CEDF2" w14:textId="1D720B6D" w:rsidR="006E3372" w:rsidRPr="00F109C1" w:rsidRDefault="00E4548D" w:rsidP="00C911CD">
      <w:pPr>
        <w:pStyle w:val="ListParagraph"/>
        <w:numPr>
          <w:ilvl w:val="0"/>
          <w:numId w:val="2"/>
        </w:numPr>
        <w:jc w:val="both"/>
        <w:rPr>
          <w:rFonts w:ascii="Arial" w:hAnsi="Arial" w:cs="Arial"/>
        </w:rPr>
      </w:pPr>
      <w:r w:rsidRPr="00F109C1">
        <w:rPr>
          <w:rFonts w:ascii="Arial" w:hAnsi="Arial" w:cs="Arial"/>
        </w:rPr>
        <w:t xml:space="preserve">What should be the Hub’s </w:t>
      </w:r>
      <w:r w:rsidRPr="00F109C1">
        <w:rPr>
          <w:rFonts w:ascii="Arial" w:hAnsi="Arial" w:cs="Arial"/>
          <w:i/>
          <w:iCs/>
        </w:rPr>
        <w:t>operating model</w:t>
      </w:r>
      <w:r w:rsidRPr="00F109C1">
        <w:rPr>
          <w:rFonts w:ascii="Arial" w:hAnsi="Arial" w:cs="Arial"/>
        </w:rPr>
        <w:t>?</w:t>
      </w:r>
    </w:p>
    <w:p w14:paraId="7C4C006E" w14:textId="07FFD30B" w:rsidR="002D2278" w:rsidRDefault="002D2278" w:rsidP="00C911CD">
      <w:pPr>
        <w:tabs>
          <w:tab w:val="left" w:pos="6048"/>
        </w:tabs>
        <w:jc w:val="both"/>
        <w:rPr>
          <w:rFonts w:ascii="Arial" w:hAnsi="Arial" w:cs="Arial"/>
        </w:rPr>
      </w:pPr>
      <w:r>
        <w:rPr>
          <w:rFonts w:ascii="Arial" w:hAnsi="Arial" w:cs="Arial"/>
        </w:rPr>
        <w:tab/>
      </w:r>
    </w:p>
    <w:p w14:paraId="152F6C0F" w14:textId="26D8B53B" w:rsidR="002D2278" w:rsidRDefault="002D2278" w:rsidP="00C911CD">
      <w:pPr>
        <w:tabs>
          <w:tab w:val="left" w:pos="6048"/>
        </w:tabs>
        <w:jc w:val="both"/>
        <w:rPr>
          <w:rFonts w:ascii="Arial" w:hAnsi="Arial" w:cs="Arial"/>
          <w:b/>
          <w:bCs/>
        </w:rPr>
      </w:pPr>
      <w:r>
        <w:rPr>
          <w:rFonts w:ascii="Arial" w:hAnsi="Arial" w:cs="Arial"/>
          <w:b/>
          <w:bCs/>
        </w:rPr>
        <w:t>IDEAS EXPRESSED BY STAKEHOLDERS</w:t>
      </w:r>
    </w:p>
    <w:p w14:paraId="3F8D1E08" w14:textId="4704B0B8" w:rsidR="00AF0591" w:rsidRDefault="00E4459C" w:rsidP="00AA2074">
      <w:pPr>
        <w:tabs>
          <w:tab w:val="left" w:pos="6048"/>
        </w:tabs>
        <w:jc w:val="both"/>
        <w:rPr>
          <w:rFonts w:ascii="Arial" w:hAnsi="Arial" w:cs="Arial"/>
        </w:rPr>
      </w:pPr>
      <w:r>
        <w:rPr>
          <w:rFonts w:ascii="Arial" w:hAnsi="Arial" w:cs="Arial"/>
        </w:rPr>
        <w:t xml:space="preserve">The ideas expressed by stakeholders in the workshop have been structured under the four themes outlined above. </w:t>
      </w:r>
    </w:p>
    <w:tbl>
      <w:tblPr>
        <w:tblStyle w:val="TableGrid"/>
        <w:tblW w:w="0" w:type="auto"/>
        <w:tblLook w:val="04A0" w:firstRow="1" w:lastRow="0" w:firstColumn="1" w:lastColumn="0" w:noHBand="0" w:noVBand="1"/>
      </w:tblPr>
      <w:tblGrid>
        <w:gridCol w:w="9016"/>
      </w:tblGrid>
      <w:tr w:rsidR="002B4F57" w14:paraId="633C5D0D" w14:textId="77777777" w:rsidTr="002B4F57">
        <w:tc>
          <w:tcPr>
            <w:tcW w:w="9016" w:type="dxa"/>
          </w:tcPr>
          <w:p w14:paraId="5E32F05F" w14:textId="5B10A48A" w:rsidR="002B4F57" w:rsidRDefault="002B4F57" w:rsidP="00AA2074">
            <w:pPr>
              <w:tabs>
                <w:tab w:val="left" w:pos="6048"/>
              </w:tabs>
              <w:jc w:val="both"/>
              <w:rPr>
                <w:rFonts w:ascii="Arial" w:hAnsi="Arial" w:cs="Arial"/>
              </w:rPr>
            </w:pPr>
            <w:r>
              <w:rPr>
                <w:rFonts w:ascii="Arial" w:hAnsi="Arial" w:cs="Arial"/>
              </w:rPr>
              <w:t>Additionally, having received initial presentations at the beginning of the workshop, participants were each asked to write down one “burning issue”, an initial reaction to what they had been presented with</w:t>
            </w:r>
            <w:r w:rsidR="0094075C">
              <w:rPr>
                <w:rFonts w:ascii="Arial" w:hAnsi="Arial" w:cs="Arial"/>
              </w:rPr>
              <w:t xml:space="preserve">. Where relevant to the </w:t>
            </w:r>
            <w:r w:rsidR="004E6B57">
              <w:rPr>
                <w:rFonts w:ascii="Arial" w:hAnsi="Arial" w:cs="Arial"/>
              </w:rPr>
              <w:t>four themes, these have been incorporated. The remainder have been</w:t>
            </w:r>
            <w:r>
              <w:rPr>
                <w:rFonts w:ascii="Arial" w:hAnsi="Arial" w:cs="Arial"/>
              </w:rPr>
              <w:t xml:space="preserve"> transcribed in full in the associated ‘Record of Discussion’ document.</w:t>
            </w:r>
          </w:p>
        </w:tc>
      </w:tr>
    </w:tbl>
    <w:p w14:paraId="3BC38378" w14:textId="09B7950B" w:rsidR="005439D2" w:rsidRDefault="005439D2" w:rsidP="00C911CD">
      <w:pPr>
        <w:tabs>
          <w:tab w:val="left" w:pos="6048"/>
        </w:tabs>
        <w:jc w:val="both"/>
        <w:rPr>
          <w:rFonts w:ascii="Arial" w:hAnsi="Arial" w:cs="Arial"/>
        </w:rPr>
      </w:pPr>
    </w:p>
    <w:p w14:paraId="0153B6E2" w14:textId="426984F2" w:rsidR="00B44C37" w:rsidRDefault="00F07E6F" w:rsidP="00C911CD">
      <w:pPr>
        <w:tabs>
          <w:tab w:val="left" w:pos="6048"/>
        </w:tabs>
        <w:jc w:val="both"/>
        <w:rPr>
          <w:rFonts w:ascii="Arial" w:hAnsi="Arial" w:cs="Arial"/>
          <w:u w:val="single"/>
        </w:rPr>
      </w:pPr>
      <w:r>
        <w:rPr>
          <w:rFonts w:ascii="Arial" w:hAnsi="Arial" w:cs="Arial"/>
          <w:u w:val="single"/>
        </w:rPr>
        <w:t>What should the purpose of the Hub be?</w:t>
      </w:r>
    </w:p>
    <w:p w14:paraId="651E19D8" w14:textId="212964C1" w:rsidR="000B4BA1" w:rsidRPr="000B4BA1" w:rsidRDefault="000B4BA1" w:rsidP="00C911CD">
      <w:pPr>
        <w:tabs>
          <w:tab w:val="left" w:pos="6048"/>
        </w:tabs>
        <w:jc w:val="both"/>
        <w:rPr>
          <w:rFonts w:ascii="Arial" w:hAnsi="Arial" w:cs="Arial"/>
        </w:rPr>
      </w:pPr>
      <w:r>
        <w:rPr>
          <w:rFonts w:ascii="Arial" w:hAnsi="Arial" w:cs="Arial"/>
        </w:rPr>
        <w:t>Stakeholder suggestions were as follows:</w:t>
      </w:r>
    </w:p>
    <w:p w14:paraId="3BB5B1E9" w14:textId="0DFF8CCE" w:rsidR="00B82EA2" w:rsidRDefault="00B82EA2" w:rsidP="00866B8D">
      <w:pPr>
        <w:pStyle w:val="ListParagraph"/>
        <w:numPr>
          <w:ilvl w:val="0"/>
          <w:numId w:val="6"/>
        </w:numPr>
        <w:jc w:val="both"/>
        <w:rPr>
          <w:rFonts w:ascii="Arial" w:hAnsi="Arial" w:cs="Arial"/>
        </w:rPr>
      </w:pPr>
      <w:r>
        <w:rPr>
          <w:rFonts w:ascii="Arial" w:hAnsi="Arial" w:cs="Arial"/>
        </w:rPr>
        <w:t xml:space="preserve">To </w:t>
      </w:r>
      <w:r w:rsidRPr="00B82EA2">
        <w:rPr>
          <w:rFonts w:ascii="Arial" w:hAnsi="Arial" w:cs="Arial"/>
          <w:b/>
          <w:bCs/>
        </w:rPr>
        <w:t xml:space="preserve">support the </w:t>
      </w:r>
      <w:r w:rsidR="00CA5F42">
        <w:rPr>
          <w:rFonts w:ascii="Arial" w:hAnsi="Arial" w:cs="Arial"/>
          <w:b/>
          <w:bCs/>
        </w:rPr>
        <w:t xml:space="preserve">growth and </w:t>
      </w:r>
      <w:r w:rsidRPr="00B82EA2">
        <w:rPr>
          <w:rFonts w:ascii="Arial" w:hAnsi="Arial" w:cs="Arial"/>
          <w:b/>
          <w:bCs/>
        </w:rPr>
        <w:t xml:space="preserve">sustainability of social </w:t>
      </w:r>
      <w:r w:rsidR="00261E9B">
        <w:rPr>
          <w:rFonts w:ascii="Arial" w:hAnsi="Arial" w:cs="Arial"/>
          <w:b/>
          <w:bCs/>
        </w:rPr>
        <w:t>businesses</w:t>
      </w:r>
      <w:r w:rsidR="00CA5F42">
        <w:rPr>
          <w:rFonts w:ascii="Arial" w:hAnsi="Arial" w:cs="Arial"/>
        </w:rPr>
        <w:t xml:space="preserve">, by being a </w:t>
      </w:r>
      <w:r w:rsidR="00CA5F42" w:rsidRPr="000338B7">
        <w:rPr>
          <w:rFonts w:ascii="Arial" w:hAnsi="Arial" w:cs="Arial"/>
          <w:b/>
          <w:bCs/>
        </w:rPr>
        <w:t>catalyst for change rather than providing a single solution</w:t>
      </w:r>
      <w:r w:rsidR="000338B7">
        <w:rPr>
          <w:rFonts w:ascii="Arial" w:hAnsi="Arial" w:cs="Arial"/>
        </w:rPr>
        <w:t>: must be adaptable, agile and respond to place-based needs</w:t>
      </w:r>
    </w:p>
    <w:p w14:paraId="6221F775" w14:textId="4BCABCB1" w:rsidR="00866B8D" w:rsidRDefault="00866B8D" w:rsidP="00866B8D">
      <w:pPr>
        <w:pStyle w:val="ListParagraph"/>
        <w:numPr>
          <w:ilvl w:val="0"/>
          <w:numId w:val="6"/>
        </w:numPr>
        <w:jc w:val="both"/>
        <w:rPr>
          <w:rFonts w:ascii="Arial" w:hAnsi="Arial" w:cs="Arial"/>
        </w:rPr>
      </w:pPr>
      <w:r>
        <w:rPr>
          <w:rFonts w:ascii="Arial" w:hAnsi="Arial" w:cs="Arial"/>
        </w:rPr>
        <w:lastRenderedPageBreak/>
        <w:t xml:space="preserve">To act as a </w:t>
      </w:r>
      <w:r w:rsidRPr="004778B3">
        <w:rPr>
          <w:rFonts w:ascii="Arial" w:hAnsi="Arial" w:cs="Arial"/>
          <w:b/>
          <w:bCs/>
        </w:rPr>
        <w:t>connector and facilitator</w:t>
      </w:r>
      <w:r>
        <w:rPr>
          <w:rFonts w:ascii="Arial" w:hAnsi="Arial" w:cs="Arial"/>
        </w:rPr>
        <w:t xml:space="preserve">, not just a delivery unit or centralising presence: </w:t>
      </w:r>
      <w:proofErr w:type="gramStart"/>
      <w:r>
        <w:rPr>
          <w:rFonts w:ascii="Arial" w:hAnsi="Arial" w:cs="Arial"/>
        </w:rPr>
        <w:t>c</w:t>
      </w:r>
      <w:r w:rsidRPr="00044C29">
        <w:rPr>
          <w:rFonts w:ascii="Arial" w:hAnsi="Arial" w:cs="Arial"/>
        </w:rPr>
        <w:t>onnect up</w:t>
      </w:r>
      <w:proofErr w:type="gramEnd"/>
      <w:r w:rsidRPr="00044C29">
        <w:rPr>
          <w:rFonts w:ascii="Arial" w:hAnsi="Arial" w:cs="Arial"/>
        </w:rPr>
        <w:t xml:space="preserve"> existing opportunity and add value to what's there already</w:t>
      </w:r>
      <w:r w:rsidR="00AD311D">
        <w:rPr>
          <w:rFonts w:ascii="Arial" w:hAnsi="Arial" w:cs="Arial"/>
        </w:rPr>
        <w:t xml:space="preserve">, </w:t>
      </w:r>
      <w:r w:rsidR="000C4CD9">
        <w:rPr>
          <w:rFonts w:ascii="Arial" w:hAnsi="Arial" w:cs="Arial"/>
        </w:rPr>
        <w:t xml:space="preserve">not </w:t>
      </w:r>
      <w:r>
        <w:rPr>
          <w:rFonts w:ascii="Arial" w:hAnsi="Arial" w:cs="Arial"/>
        </w:rPr>
        <w:t>duplicat</w:t>
      </w:r>
      <w:r w:rsidR="000C4CD9">
        <w:rPr>
          <w:rFonts w:ascii="Arial" w:hAnsi="Arial" w:cs="Arial"/>
        </w:rPr>
        <w:t>ing</w:t>
      </w:r>
      <w:r>
        <w:rPr>
          <w:rFonts w:ascii="Arial" w:hAnsi="Arial" w:cs="Arial"/>
        </w:rPr>
        <w:t xml:space="preserve"> existing services</w:t>
      </w:r>
    </w:p>
    <w:p w14:paraId="48F8F32F" w14:textId="74C55785" w:rsidR="00262399" w:rsidRPr="00262399" w:rsidRDefault="009D26CA" w:rsidP="00262399">
      <w:pPr>
        <w:pStyle w:val="ListParagraph"/>
        <w:numPr>
          <w:ilvl w:val="0"/>
          <w:numId w:val="6"/>
        </w:numPr>
        <w:tabs>
          <w:tab w:val="left" w:pos="6048"/>
        </w:tabs>
        <w:jc w:val="both"/>
        <w:rPr>
          <w:rFonts w:ascii="Arial" w:hAnsi="Arial" w:cs="Arial"/>
          <w:u w:val="single"/>
        </w:rPr>
      </w:pPr>
      <w:r>
        <w:rPr>
          <w:rFonts w:ascii="Arial" w:hAnsi="Arial" w:cs="Arial"/>
        </w:rPr>
        <w:t xml:space="preserve">Substantial </w:t>
      </w:r>
      <w:r w:rsidRPr="004778B3">
        <w:rPr>
          <w:rFonts w:ascii="Arial" w:hAnsi="Arial" w:cs="Arial"/>
          <w:b/>
          <w:bCs/>
        </w:rPr>
        <w:t>coalition-building</w:t>
      </w:r>
      <w:r>
        <w:rPr>
          <w:rFonts w:ascii="Arial" w:hAnsi="Arial" w:cs="Arial"/>
        </w:rPr>
        <w:t xml:space="preserve"> element: </w:t>
      </w:r>
      <w:r w:rsidR="00262399">
        <w:rPr>
          <w:rFonts w:ascii="Arial" w:hAnsi="Arial" w:cs="Arial"/>
        </w:rPr>
        <w:t>Breaking down silos that exist in current support across Greater Manchester</w:t>
      </w:r>
      <w:r w:rsidR="00D23A25">
        <w:rPr>
          <w:rFonts w:ascii="Arial" w:hAnsi="Arial" w:cs="Arial"/>
        </w:rPr>
        <w:t>; bringing together the sector and support organisations with the public sector</w:t>
      </w:r>
      <w:r w:rsidR="002D275E">
        <w:rPr>
          <w:rFonts w:ascii="Arial" w:hAnsi="Arial" w:cs="Arial"/>
        </w:rPr>
        <w:t xml:space="preserve"> and other anchor organisations</w:t>
      </w:r>
    </w:p>
    <w:p w14:paraId="47CEA8C6" w14:textId="22718DB5" w:rsidR="00DF51CF" w:rsidRDefault="0038271E" w:rsidP="00C911CD">
      <w:pPr>
        <w:pStyle w:val="ListParagraph"/>
        <w:numPr>
          <w:ilvl w:val="0"/>
          <w:numId w:val="6"/>
        </w:numPr>
        <w:tabs>
          <w:tab w:val="left" w:pos="6048"/>
        </w:tabs>
        <w:jc w:val="both"/>
        <w:rPr>
          <w:rFonts w:ascii="Arial" w:hAnsi="Arial" w:cs="Arial"/>
        </w:rPr>
      </w:pPr>
      <w:r>
        <w:rPr>
          <w:rFonts w:ascii="Arial" w:hAnsi="Arial" w:cs="Arial"/>
        </w:rPr>
        <w:t>Filling the void between support for business and support for charities</w:t>
      </w:r>
      <w:r w:rsidR="00F62E57">
        <w:rPr>
          <w:rFonts w:ascii="Arial" w:hAnsi="Arial" w:cs="Arial"/>
        </w:rPr>
        <w:t xml:space="preserve"> – a stakeholder question: </w:t>
      </w:r>
      <w:r w:rsidR="00F62E57">
        <w:rPr>
          <w:rFonts w:ascii="Arial" w:hAnsi="Arial" w:cs="Arial"/>
          <w:i/>
          <w:iCs/>
        </w:rPr>
        <w:t>“</w:t>
      </w:r>
      <w:r w:rsidR="00091946">
        <w:rPr>
          <w:rFonts w:ascii="Arial" w:hAnsi="Arial" w:cs="Arial"/>
          <w:i/>
          <w:iCs/>
        </w:rPr>
        <w:t>what is the difference between the Community Wealth Hub and Business Growth Hub, and why should the two be separate?”</w:t>
      </w:r>
    </w:p>
    <w:p w14:paraId="27C06BAA" w14:textId="685BDDD3" w:rsidR="0025399C" w:rsidRPr="00B96175" w:rsidRDefault="0025399C" w:rsidP="00B96175">
      <w:pPr>
        <w:pStyle w:val="ListParagraph"/>
        <w:numPr>
          <w:ilvl w:val="0"/>
          <w:numId w:val="4"/>
        </w:numPr>
        <w:tabs>
          <w:tab w:val="left" w:pos="6048"/>
        </w:tabs>
        <w:jc w:val="both"/>
        <w:rPr>
          <w:rFonts w:ascii="Arial" w:hAnsi="Arial" w:cs="Arial"/>
          <w:u w:val="single"/>
        </w:rPr>
      </w:pPr>
      <w:r w:rsidRPr="004778B3">
        <w:rPr>
          <w:rFonts w:ascii="Arial" w:hAnsi="Arial" w:cs="Arial"/>
          <w:b/>
          <w:bCs/>
        </w:rPr>
        <w:t>Unpick social investment</w:t>
      </w:r>
      <w:r>
        <w:rPr>
          <w:rFonts w:ascii="Arial" w:hAnsi="Arial" w:cs="Arial"/>
        </w:rPr>
        <w:t xml:space="preserve"> at the city-region </w:t>
      </w:r>
      <w:r w:rsidR="000A356C">
        <w:rPr>
          <w:rFonts w:ascii="Arial" w:hAnsi="Arial" w:cs="Arial"/>
        </w:rPr>
        <w:t>scale</w:t>
      </w:r>
      <w:r w:rsidR="00172F1A">
        <w:rPr>
          <w:rFonts w:ascii="Arial" w:hAnsi="Arial" w:cs="Arial"/>
        </w:rPr>
        <w:t xml:space="preserve">, providing better </w:t>
      </w:r>
      <w:r w:rsidR="005F1728">
        <w:rPr>
          <w:rFonts w:ascii="Arial" w:hAnsi="Arial" w:cs="Arial"/>
        </w:rPr>
        <w:t>connections to funding</w:t>
      </w:r>
      <w:r w:rsidR="001A0BBA">
        <w:rPr>
          <w:rFonts w:ascii="Arial" w:hAnsi="Arial" w:cs="Arial"/>
        </w:rPr>
        <w:t>/investment</w:t>
      </w:r>
      <w:r w:rsidR="00B96175">
        <w:rPr>
          <w:rFonts w:ascii="Arial" w:hAnsi="Arial" w:cs="Arial"/>
        </w:rPr>
        <w:t xml:space="preserve">; </w:t>
      </w:r>
      <w:r w:rsidR="00B96175" w:rsidRPr="00B96175">
        <w:rPr>
          <w:rFonts w:ascii="Arial" w:hAnsi="Arial" w:cs="Arial"/>
          <w:b/>
          <w:bCs/>
        </w:rPr>
        <w:t>Facilitating the flow of money into places that need it</w:t>
      </w:r>
    </w:p>
    <w:p w14:paraId="6AF33C38" w14:textId="62FACDDA" w:rsidR="00AF72A2" w:rsidRDefault="005706B3" w:rsidP="00C911CD">
      <w:pPr>
        <w:pStyle w:val="ListParagraph"/>
        <w:numPr>
          <w:ilvl w:val="0"/>
          <w:numId w:val="6"/>
        </w:numPr>
        <w:tabs>
          <w:tab w:val="left" w:pos="6048"/>
        </w:tabs>
        <w:jc w:val="both"/>
        <w:rPr>
          <w:rFonts w:ascii="Arial" w:hAnsi="Arial" w:cs="Arial"/>
          <w:i/>
          <w:iCs/>
        </w:rPr>
      </w:pPr>
      <w:r w:rsidRPr="004778B3">
        <w:rPr>
          <w:rFonts w:ascii="Arial" w:hAnsi="Arial" w:cs="Arial"/>
          <w:b/>
          <w:bCs/>
          <w:i/>
          <w:iCs/>
        </w:rPr>
        <w:t>“</w:t>
      </w:r>
      <w:r w:rsidR="00AF72A2" w:rsidRPr="004778B3">
        <w:rPr>
          <w:rFonts w:ascii="Arial" w:hAnsi="Arial" w:cs="Arial"/>
          <w:b/>
          <w:bCs/>
          <w:i/>
          <w:iCs/>
        </w:rPr>
        <w:t>Addressing market failure but raising the bar</w:t>
      </w:r>
      <w:r w:rsidRPr="004778B3">
        <w:rPr>
          <w:rFonts w:ascii="Arial" w:hAnsi="Arial" w:cs="Arial"/>
          <w:b/>
          <w:bCs/>
          <w:i/>
          <w:iCs/>
        </w:rPr>
        <w:t>”</w:t>
      </w:r>
      <w:r>
        <w:rPr>
          <w:rFonts w:ascii="Arial" w:hAnsi="Arial" w:cs="Arial"/>
          <w:i/>
          <w:iCs/>
        </w:rPr>
        <w:t xml:space="preserve"> </w:t>
      </w:r>
      <w:r w:rsidR="0066153B">
        <w:rPr>
          <w:rFonts w:ascii="Arial" w:hAnsi="Arial" w:cs="Arial"/>
          <w:i/>
          <w:iCs/>
        </w:rPr>
        <w:t>–</w:t>
      </w:r>
      <w:r>
        <w:rPr>
          <w:rFonts w:ascii="Arial" w:hAnsi="Arial" w:cs="Arial"/>
          <w:i/>
          <w:iCs/>
        </w:rPr>
        <w:t xml:space="preserve"> </w:t>
      </w:r>
      <w:r w:rsidR="00CB4967">
        <w:rPr>
          <w:rFonts w:ascii="Arial" w:hAnsi="Arial" w:cs="Arial"/>
        </w:rPr>
        <w:t xml:space="preserve">supporting social businesses to help fix broken </w:t>
      </w:r>
      <w:r w:rsidR="00FF54E2">
        <w:rPr>
          <w:rFonts w:ascii="Arial" w:hAnsi="Arial" w:cs="Arial"/>
        </w:rPr>
        <w:t xml:space="preserve">private and </w:t>
      </w:r>
      <w:r w:rsidR="00CB4967">
        <w:rPr>
          <w:rFonts w:ascii="Arial" w:hAnsi="Arial" w:cs="Arial"/>
        </w:rPr>
        <w:t>public sector markets and delivery</w:t>
      </w:r>
      <w:r w:rsidR="00FF54E2">
        <w:rPr>
          <w:rFonts w:ascii="Arial" w:hAnsi="Arial" w:cs="Arial"/>
        </w:rPr>
        <w:t xml:space="preserve"> structures</w:t>
      </w:r>
    </w:p>
    <w:p w14:paraId="55E68529" w14:textId="4310E870" w:rsidR="005D2959" w:rsidRDefault="005D2959" w:rsidP="00C911CD">
      <w:pPr>
        <w:pStyle w:val="ListParagraph"/>
        <w:numPr>
          <w:ilvl w:val="0"/>
          <w:numId w:val="6"/>
        </w:numPr>
        <w:tabs>
          <w:tab w:val="left" w:pos="6048"/>
        </w:tabs>
        <w:jc w:val="both"/>
        <w:rPr>
          <w:rFonts w:ascii="Arial" w:hAnsi="Arial" w:cs="Arial"/>
          <w:i/>
          <w:iCs/>
        </w:rPr>
      </w:pPr>
      <w:r>
        <w:rPr>
          <w:rFonts w:ascii="Arial" w:hAnsi="Arial" w:cs="Arial"/>
        </w:rPr>
        <w:t>To create a platform for</w:t>
      </w:r>
      <w:r w:rsidRPr="004778B3">
        <w:rPr>
          <w:rFonts w:ascii="Arial" w:hAnsi="Arial" w:cs="Arial"/>
          <w:b/>
          <w:bCs/>
        </w:rPr>
        <w:t xml:space="preserve"> incubating social businesses, scaling-up organisations and creat</w:t>
      </w:r>
      <w:r w:rsidR="0011455A" w:rsidRPr="004778B3">
        <w:rPr>
          <w:rFonts w:ascii="Arial" w:hAnsi="Arial" w:cs="Arial"/>
          <w:b/>
          <w:bCs/>
        </w:rPr>
        <w:t>ing social primes</w:t>
      </w:r>
    </w:p>
    <w:p w14:paraId="1321B767" w14:textId="774AA2E3" w:rsidR="00407882" w:rsidRPr="0076094D" w:rsidRDefault="00407882" w:rsidP="00C911CD">
      <w:pPr>
        <w:pStyle w:val="ListParagraph"/>
        <w:numPr>
          <w:ilvl w:val="0"/>
          <w:numId w:val="6"/>
        </w:numPr>
        <w:tabs>
          <w:tab w:val="left" w:pos="6048"/>
        </w:tabs>
        <w:jc w:val="both"/>
        <w:rPr>
          <w:rFonts w:ascii="Arial" w:hAnsi="Arial" w:cs="Arial"/>
          <w:b/>
          <w:bCs/>
          <w:i/>
          <w:iCs/>
        </w:rPr>
      </w:pPr>
      <w:r w:rsidRPr="004778B3">
        <w:rPr>
          <w:rFonts w:ascii="Arial" w:hAnsi="Arial" w:cs="Arial"/>
          <w:b/>
          <w:bCs/>
        </w:rPr>
        <w:t>Campaign for and champion the social economy</w:t>
      </w:r>
    </w:p>
    <w:p w14:paraId="0557C8DE" w14:textId="330B64A4" w:rsidR="0076094D" w:rsidRPr="00261E9B" w:rsidRDefault="0076094D" w:rsidP="00C911CD">
      <w:pPr>
        <w:pStyle w:val="ListParagraph"/>
        <w:numPr>
          <w:ilvl w:val="0"/>
          <w:numId w:val="6"/>
        </w:numPr>
        <w:tabs>
          <w:tab w:val="left" w:pos="6048"/>
        </w:tabs>
        <w:jc w:val="both"/>
        <w:rPr>
          <w:rFonts w:ascii="Arial" w:hAnsi="Arial" w:cs="Arial"/>
          <w:b/>
          <w:bCs/>
          <w:i/>
          <w:iCs/>
        </w:rPr>
      </w:pPr>
      <w:r>
        <w:rPr>
          <w:rFonts w:ascii="Arial" w:hAnsi="Arial" w:cs="Arial"/>
        </w:rPr>
        <w:t xml:space="preserve">To </w:t>
      </w:r>
      <w:r w:rsidRPr="0076094D">
        <w:rPr>
          <w:rFonts w:ascii="Arial" w:hAnsi="Arial" w:cs="Arial"/>
          <w:b/>
          <w:bCs/>
        </w:rPr>
        <w:t>reach all places</w:t>
      </w:r>
      <w:r>
        <w:rPr>
          <w:rFonts w:ascii="Arial" w:hAnsi="Arial" w:cs="Arial"/>
        </w:rPr>
        <w:t xml:space="preserve"> in Greater Manchester and </w:t>
      </w:r>
      <w:r w:rsidRPr="0076094D">
        <w:rPr>
          <w:rFonts w:ascii="Arial" w:hAnsi="Arial" w:cs="Arial"/>
          <w:b/>
          <w:bCs/>
        </w:rPr>
        <w:t>better connect</w:t>
      </w:r>
      <w:r>
        <w:rPr>
          <w:rFonts w:ascii="Arial" w:hAnsi="Arial" w:cs="Arial"/>
        </w:rPr>
        <w:t xml:space="preserve"> activities</w:t>
      </w:r>
      <w:r w:rsidR="00EC1301">
        <w:rPr>
          <w:rFonts w:ascii="Arial" w:hAnsi="Arial" w:cs="Arial"/>
        </w:rPr>
        <w:t>/knowledge</w:t>
      </w:r>
      <w:r w:rsidR="007F5CFC">
        <w:rPr>
          <w:rFonts w:ascii="Arial" w:hAnsi="Arial" w:cs="Arial"/>
        </w:rPr>
        <w:t xml:space="preserve"> sharing</w:t>
      </w:r>
      <w:r>
        <w:rPr>
          <w:rFonts w:ascii="Arial" w:hAnsi="Arial" w:cs="Arial"/>
        </w:rPr>
        <w:t xml:space="preserve"> across 10 districts</w:t>
      </w:r>
      <w:r w:rsidR="00E7055A">
        <w:rPr>
          <w:rFonts w:ascii="Arial" w:hAnsi="Arial" w:cs="Arial"/>
        </w:rPr>
        <w:t xml:space="preserve"> – ensure </w:t>
      </w:r>
      <w:r w:rsidR="008E7B5F">
        <w:rPr>
          <w:rFonts w:ascii="Arial" w:hAnsi="Arial" w:cs="Arial"/>
        </w:rPr>
        <w:t xml:space="preserve">a </w:t>
      </w:r>
      <w:r w:rsidR="008E7B5F">
        <w:rPr>
          <w:rFonts w:ascii="Arial" w:hAnsi="Arial" w:cs="Arial"/>
          <w:b/>
          <w:bCs/>
        </w:rPr>
        <w:t xml:space="preserve">consistent quality of support is available </w:t>
      </w:r>
      <w:r w:rsidR="008E7B5F">
        <w:rPr>
          <w:rFonts w:ascii="Arial" w:hAnsi="Arial" w:cs="Arial"/>
        </w:rPr>
        <w:t>regardless of where in GM</w:t>
      </w:r>
      <w:r w:rsidR="00261E9B">
        <w:rPr>
          <w:rFonts w:ascii="Arial" w:hAnsi="Arial" w:cs="Arial"/>
        </w:rPr>
        <w:t>.</w:t>
      </w:r>
    </w:p>
    <w:tbl>
      <w:tblPr>
        <w:tblStyle w:val="TableGrid"/>
        <w:tblW w:w="0" w:type="auto"/>
        <w:tblLook w:val="04A0" w:firstRow="1" w:lastRow="0" w:firstColumn="1" w:lastColumn="0" w:noHBand="0" w:noVBand="1"/>
      </w:tblPr>
      <w:tblGrid>
        <w:gridCol w:w="9016"/>
      </w:tblGrid>
      <w:tr w:rsidR="00261E9B" w14:paraId="223B09AA" w14:textId="77777777" w:rsidTr="00B90A82">
        <w:tc>
          <w:tcPr>
            <w:tcW w:w="9016" w:type="dxa"/>
            <w:shd w:val="clear" w:color="auto" w:fill="E7E6E6" w:themeFill="background2"/>
          </w:tcPr>
          <w:p w14:paraId="0713EB6B" w14:textId="5322E66F" w:rsidR="00261E9B" w:rsidRPr="00261E9B" w:rsidRDefault="00261E9B" w:rsidP="00261E9B">
            <w:pPr>
              <w:tabs>
                <w:tab w:val="left" w:pos="6048"/>
              </w:tabs>
              <w:jc w:val="both"/>
              <w:rPr>
                <w:rFonts w:ascii="Arial" w:hAnsi="Arial" w:cs="Arial"/>
              </w:rPr>
            </w:pPr>
            <w:bookmarkStart w:id="0" w:name="_Hlk108612502"/>
            <w:r>
              <w:rPr>
                <w:rFonts w:ascii="Arial" w:hAnsi="Arial" w:cs="Arial"/>
                <w:b/>
                <w:bCs/>
              </w:rPr>
              <w:t xml:space="preserve">Key question: </w:t>
            </w:r>
            <w:r>
              <w:rPr>
                <w:rFonts w:ascii="Arial" w:hAnsi="Arial" w:cs="Arial"/>
              </w:rPr>
              <w:t>which of these suggestions would yo</w:t>
            </w:r>
            <w:r w:rsidR="00B90A82">
              <w:rPr>
                <w:rFonts w:ascii="Arial" w:hAnsi="Arial" w:cs="Arial"/>
              </w:rPr>
              <w:t>u say should be the initial priorities for the Hub?</w:t>
            </w:r>
          </w:p>
        </w:tc>
      </w:tr>
      <w:bookmarkEnd w:id="0"/>
    </w:tbl>
    <w:p w14:paraId="29D7B6BB" w14:textId="5389E01A" w:rsidR="00F07E6F" w:rsidRDefault="00F07E6F" w:rsidP="00C911CD">
      <w:pPr>
        <w:tabs>
          <w:tab w:val="left" w:pos="6048"/>
        </w:tabs>
        <w:jc w:val="both"/>
        <w:rPr>
          <w:rFonts w:ascii="Arial" w:hAnsi="Arial" w:cs="Arial"/>
          <w:u w:val="single"/>
        </w:rPr>
      </w:pPr>
    </w:p>
    <w:p w14:paraId="3EEB27CB" w14:textId="3337E3D1" w:rsidR="00844C4D" w:rsidRDefault="00F07E6F" w:rsidP="00C911CD">
      <w:pPr>
        <w:tabs>
          <w:tab w:val="left" w:pos="6048"/>
        </w:tabs>
        <w:jc w:val="both"/>
        <w:rPr>
          <w:rFonts w:ascii="Arial" w:hAnsi="Arial" w:cs="Arial"/>
          <w:u w:val="single"/>
        </w:rPr>
      </w:pPr>
      <w:r>
        <w:rPr>
          <w:rFonts w:ascii="Arial" w:hAnsi="Arial" w:cs="Arial"/>
          <w:u w:val="single"/>
        </w:rPr>
        <w:t>What impacts should the Hub aim to create?</w:t>
      </w:r>
    </w:p>
    <w:p w14:paraId="022BAA69" w14:textId="77777777" w:rsidR="000B4BA1" w:rsidRDefault="000B4BA1" w:rsidP="00C911CD">
      <w:pPr>
        <w:tabs>
          <w:tab w:val="left" w:pos="6048"/>
        </w:tabs>
        <w:jc w:val="both"/>
        <w:rPr>
          <w:rFonts w:ascii="Arial" w:hAnsi="Arial" w:cs="Arial"/>
          <w:u w:val="single"/>
        </w:rPr>
      </w:pPr>
    </w:p>
    <w:tbl>
      <w:tblPr>
        <w:tblStyle w:val="TableGrid"/>
        <w:tblW w:w="0" w:type="auto"/>
        <w:tblLook w:val="04A0" w:firstRow="1" w:lastRow="0" w:firstColumn="1" w:lastColumn="0" w:noHBand="0" w:noVBand="1"/>
      </w:tblPr>
      <w:tblGrid>
        <w:gridCol w:w="9016"/>
      </w:tblGrid>
      <w:tr w:rsidR="003B4ADC" w14:paraId="2304E763" w14:textId="77777777" w:rsidTr="003B4ADC">
        <w:tc>
          <w:tcPr>
            <w:tcW w:w="9016" w:type="dxa"/>
          </w:tcPr>
          <w:p w14:paraId="2FBF0647" w14:textId="18994040" w:rsidR="00844C4D" w:rsidRDefault="002173DC" w:rsidP="00844C4D">
            <w:pPr>
              <w:tabs>
                <w:tab w:val="left" w:pos="6048"/>
              </w:tabs>
              <w:jc w:val="both"/>
              <w:rPr>
                <w:rFonts w:ascii="Arial" w:hAnsi="Arial" w:cs="Arial"/>
              </w:rPr>
            </w:pPr>
            <w:r>
              <w:rPr>
                <w:rFonts w:ascii="Arial" w:hAnsi="Arial" w:cs="Arial"/>
                <w:b/>
                <w:bCs/>
              </w:rPr>
              <w:t xml:space="preserve">Note: </w:t>
            </w:r>
            <w:r w:rsidR="00844C4D">
              <w:rPr>
                <w:rFonts w:ascii="Arial" w:hAnsi="Arial" w:cs="Arial"/>
                <w:i/>
                <w:iCs/>
              </w:rPr>
              <w:t xml:space="preserve">Measurement </w:t>
            </w:r>
            <w:r w:rsidR="00844C4D">
              <w:rPr>
                <w:rFonts w:ascii="Arial" w:hAnsi="Arial" w:cs="Arial"/>
              </w:rPr>
              <w:t>of the Hub’s impacts was highlighted as a key consideration by numerous stakeholders: this involved intelligence gathering to build better data across business types in Greater Manchester, better consumer/spend data, business productivity/social accounting data across social economy, etc.</w:t>
            </w:r>
          </w:p>
          <w:p w14:paraId="310D5309" w14:textId="77777777" w:rsidR="00844C4D" w:rsidRDefault="00844C4D" w:rsidP="00844C4D">
            <w:pPr>
              <w:tabs>
                <w:tab w:val="left" w:pos="6048"/>
              </w:tabs>
              <w:jc w:val="both"/>
              <w:rPr>
                <w:rFonts w:ascii="Arial" w:hAnsi="Arial" w:cs="Arial"/>
              </w:rPr>
            </w:pPr>
          </w:p>
          <w:p w14:paraId="3C123EED" w14:textId="78CF2C0B" w:rsidR="003B4ADC" w:rsidRPr="00844C4D" w:rsidRDefault="00844C4D" w:rsidP="00C911CD">
            <w:pPr>
              <w:tabs>
                <w:tab w:val="left" w:pos="6048"/>
              </w:tabs>
              <w:jc w:val="both"/>
              <w:rPr>
                <w:rFonts w:ascii="Arial" w:hAnsi="Arial" w:cs="Arial"/>
              </w:rPr>
            </w:pPr>
            <w:r>
              <w:rPr>
                <w:rFonts w:ascii="Arial" w:hAnsi="Arial" w:cs="Arial"/>
              </w:rPr>
              <w:t>This measurement of impacts extended into suggestions of online tools measuring and tracking social value across all business types, with the suggestion that the behaviours common within the social economy should be encouraged beyond it, and that perhaps other business types looking to improve their practices could be enabled through the Hub.</w:t>
            </w:r>
          </w:p>
        </w:tc>
      </w:tr>
    </w:tbl>
    <w:p w14:paraId="7F959AB2" w14:textId="4A42961D" w:rsidR="003B4ADC" w:rsidRDefault="003B4ADC" w:rsidP="00C911CD">
      <w:pPr>
        <w:tabs>
          <w:tab w:val="left" w:pos="6048"/>
        </w:tabs>
        <w:jc w:val="both"/>
        <w:rPr>
          <w:rFonts w:ascii="Arial" w:hAnsi="Arial" w:cs="Arial"/>
          <w:u w:val="single"/>
        </w:rPr>
      </w:pPr>
    </w:p>
    <w:p w14:paraId="7785BF95" w14:textId="72862D8F" w:rsidR="002173DC" w:rsidRPr="002173DC" w:rsidRDefault="002173DC" w:rsidP="00C911CD">
      <w:pPr>
        <w:tabs>
          <w:tab w:val="left" w:pos="6048"/>
        </w:tabs>
        <w:jc w:val="both"/>
        <w:rPr>
          <w:rFonts w:ascii="Arial" w:hAnsi="Arial" w:cs="Arial"/>
        </w:rPr>
      </w:pPr>
      <w:r>
        <w:rPr>
          <w:rFonts w:ascii="Arial" w:hAnsi="Arial" w:cs="Arial"/>
        </w:rPr>
        <w:t>Stakeholders’ suggested impacts were as follows:</w:t>
      </w:r>
    </w:p>
    <w:p w14:paraId="7EB8C072" w14:textId="5ADF3A74" w:rsidR="0025620D" w:rsidRPr="00F0500E" w:rsidRDefault="0025620D" w:rsidP="00C911CD">
      <w:pPr>
        <w:pStyle w:val="ListParagraph"/>
        <w:numPr>
          <w:ilvl w:val="0"/>
          <w:numId w:val="3"/>
        </w:numPr>
        <w:tabs>
          <w:tab w:val="left" w:pos="6048"/>
        </w:tabs>
        <w:jc w:val="both"/>
        <w:rPr>
          <w:rFonts w:ascii="Arial" w:hAnsi="Arial" w:cs="Arial"/>
          <w:u w:val="single"/>
        </w:rPr>
      </w:pPr>
      <w:r>
        <w:rPr>
          <w:rFonts w:ascii="Arial" w:hAnsi="Arial" w:cs="Arial"/>
        </w:rPr>
        <w:t xml:space="preserve">Starting a </w:t>
      </w:r>
      <w:r w:rsidRPr="00142F70">
        <w:rPr>
          <w:rFonts w:ascii="Arial" w:hAnsi="Arial" w:cs="Arial"/>
          <w:b/>
          <w:bCs/>
        </w:rPr>
        <w:t xml:space="preserve">social </w:t>
      </w:r>
      <w:r w:rsidR="002A4823">
        <w:rPr>
          <w:rFonts w:ascii="Arial" w:hAnsi="Arial" w:cs="Arial"/>
          <w:b/>
          <w:bCs/>
        </w:rPr>
        <w:t>business</w:t>
      </w:r>
      <w:r w:rsidRPr="00142F70">
        <w:rPr>
          <w:rFonts w:ascii="Arial" w:hAnsi="Arial" w:cs="Arial"/>
          <w:b/>
          <w:bCs/>
        </w:rPr>
        <w:t xml:space="preserve"> to be the default </w:t>
      </w:r>
      <w:r w:rsidR="00EB1930" w:rsidRPr="00142F70">
        <w:rPr>
          <w:rFonts w:ascii="Arial" w:hAnsi="Arial" w:cs="Arial"/>
          <w:b/>
          <w:bCs/>
        </w:rPr>
        <w:t>approach</w:t>
      </w:r>
      <w:r w:rsidR="00EB1930">
        <w:rPr>
          <w:rFonts w:ascii="Arial" w:hAnsi="Arial" w:cs="Arial"/>
        </w:rPr>
        <w:t xml:space="preserve"> </w:t>
      </w:r>
      <w:r w:rsidR="008C3CD7">
        <w:rPr>
          <w:rFonts w:ascii="Arial" w:hAnsi="Arial" w:cs="Arial"/>
        </w:rPr>
        <w:t>for business start-ups</w:t>
      </w:r>
      <w:r w:rsidR="00C81942">
        <w:rPr>
          <w:rFonts w:ascii="Arial" w:hAnsi="Arial" w:cs="Arial"/>
        </w:rPr>
        <w:t xml:space="preserve"> – social value is normalised and doing business the right way is the norm</w:t>
      </w:r>
      <w:r w:rsidR="00DD1CF0">
        <w:rPr>
          <w:rFonts w:ascii="Arial" w:hAnsi="Arial" w:cs="Arial"/>
        </w:rPr>
        <w:t>.</w:t>
      </w:r>
    </w:p>
    <w:p w14:paraId="011F6E3A" w14:textId="0EC82660" w:rsidR="00F0500E" w:rsidRPr="0025620D" w:rsidRDefault="00F0500E" w:rsidP="00C911CD">
      <w:pPr>
        <w:pStyle w:val="ListParagraph"/>
        <w:numPr>
          <w:ilvl w:val="0"/>
          <w:numId w:val="3"/>
        </w:numPr>
        <w:tabs>
          <w:tab w:val="left" w:pos="6048"/>
        </w:tabs>
        <w:jc w:val="both"/>
        <w:rPr>
          <w:rFonts w:ascii="Arial" w:hAnsi="Arial" w:cs="Arial"/>
          <w:u w:val="single"/>
        </w:rPr>
      </w:pPr>
      <w:r>
        <w:rPr>
          <w:rFonts w:ascii="Arial" w:hAnsi="Arial" w:cs="Arial"/>
        </w:rPr>
        <w:t xml:space="preserve">An </w:t>
      </w:r>
      <w:r w:rsidR="00566288">
        <w:rPr>
          <w:rFonts w:ascii="Arial" w:hAnsi="Arial" w:cs="Arial"/>
        </w:rPr>
        <w:t xml:space="preserve">environment </w:t>
      </w:r>
      <w:proofErr w:type="gramStart"/>
      <w:r w:rsidR="00566288">
        <w:rPr>
          <w:rFonts w:ascii="Arial" w:hAnsi="Arial" w:cs="Arial"/>
        </w:rPr>
        <w:t>that’s</w:t>
      </w:r>
      <w:proofErr w:type="gramEnd"/>
      <w:r w:rsidR="00566288">
        <w:rPr>
          <w:rFonts w:ascii="Arial" w:hAnsi="Arial" w:cs="Arial"/>
        </w:rPr>
        <w:t xml:space="preserve"> good for social businesses, not just a target number of social businesses created via the Hub – longevity and sustainability.</w:t>
      </w:r>
    </w:p>
    <w:p w14:paraId="35B987F6" w14:textId="40D26C53" w:rsidR="008C58B5" w:rsidRPr="003759BB" w:rsidRDefault="0013498C" w:rsidP="00C911CD">
      <w:pPr>
        <w:pStyle w:val="ListParagraph"/>
        <w:numPr>
          <w:ilvl w:val="0"/>
          <w:numId w:val="3"/>
        </w:numPr>
        <w:tabs>
          <w:tab w:val="left" w:pos="6048"/>
        </w:tabs>
        <w:jc w:val="both"/>
        <w:rPr>
          <w:rFonts w:ascii="Arial" w:hAnsi="Arial" w:cs="Arial"/>
          <w:u w:val="single"/>
        </w:rPr>
      </w:pPr>
      <w:r w:rsidRPr="00E01378">
        <w:rPr>
          <w:rFonts w:ascii="Arial" w:hAnsi="Arial" w:cs="Arial"/>
          <w:b/>
          <w:bCs/>
        </w:rPr>
        <w:t>A financially stronger social economy:</w:t>
      </w:r>
      <w:r>
        <w:rPr>
          <w:rFonts w:ascii="Arial" w:hAnsi="Arial" w:cs="Arial"/>
        </w:rPr>
        <w:t xml:space="preserve"> r</w:t>
      </w:r>
      <w:r w:rsidR="008C58B5">
        <w:rPr>
          <w:rFonts w:ascii="Arial" w:hAnsi="Arial" w:cs="Arial"/>
        </w:rPr>
        <w:t>eduction in grant dependency</w:t>
      </w:r>
      <w:r w:rsidR="00071F9F">
        <w:rPr>
          <w:rFonts w:ascii="Arial" w:hAnsi="Arial" w:cs="Arial"/>
        </w:rPr>
        <w:t xml:space="preserve"> and support becoming self-sustainable</w:t>
      </w:r>
      <w:r>
        <w:rPr>
          <w:rFonts w:ascii="Arial" w:hAnsi="Arial" w:cs="Arial"/>
        </w:rPr>
        <w:t xml:space="preserve">, increased productivity (where appropriate), </w:t>
      </w:r>
      <w:r w:rsidR="006E4845">
        <w:rPr>
          <w:rFonts w:ascii="Arial" w:hAnsi="Arial" w:cs="Arial"/>
        </w:rPr>
        <w:t xml:space="preserve">improved </w:t>
      </w:r>
      <w:r>
        <w:rPr>
          <w:rFonts w:ascii="Arial" w:hAnsi="Arial" w:cs="Arial"/>
        </w:rPr>
        <w:t>staff retentio</w:t>
      </w:r>
      <w:r w:rsidR="00E01378">
        <w:rPr>
          <w:rFonts w:ascii="Arial" w:hAnsi="Arial" w:cs="Arial"/>
        </w:rPr>
        <w:t>n and wellbeing</w:t>
      </w:r>
      <w:r w:rsidR="00DD1CF0">
        <w:rPr>
          <w:rFonts w:ascii="Arial" w:hAnsi="Arial" w:cs="Arial"/>
        </w:rPr>
        <w:t>.</w:t>
      </w:r>
    </w:p>
    <w:p w14:paraId="27DD6BD3" w14:textId="6392937A" w:rsidR="003759BB" w:rsidRPr="008C58B5" w:rsidRDefault="003F48A8" w:rsidP="00C911CD">
      <w:pPr>
        <w:pStyle w:val="ListParagraph"/>
        <w:numPr>
          <w:ilvl w:val="0"/>
          <w:numId w:val="3"/>
        </w:numPr>
        <w:tabs>
          <w:tab w:val="left" w:pos="6048"/>
        </w:tabs>
        <w:jc w:val="both"/>
        <w:rPr>
          <w:rFonts w:ascii="Arial" w:hAnsi="Arial" w:cs="Arial"/>
          <w:u w:val="single"/>
        </w:rPr>
      </w:pPr>
      <w:r>
        <w:rPr>
          <w:rFonts w:ascii="Arial" w:hAnsi="Arial" w:cs="Arial"/>
          <w:b/>
          <w:bCs/>
        </w:rPr>
        <w:t xml:space="preserve">A fairer </w:t>
      </w:r>
      <w:r w:rsidR="00B938DA">
        <w:rPr>
          <w:rFonts w:ascii="Arial" w:hAnsi="Arial" w:cs="Arial"/>
          <w:b/>
          <w:bCs/>
        </w:rPr>
        <w:t xml:space="preserve">city-regional economy more broadly: </w:t>
      </w:r>
      <w:r w:rsidR="00C510B6">
        <w:rPr>
          <w:rFonts w:ascii="Arial" w:hAnsi="Arial" w:cs="Arial"/>
        </w:rPr>
        <w:t>a buoyant social economy</w:t>
      </w:r>
      <w:r w:rsidR="00B938DA">
        <w:rPr>
          <w:rFonts w:ascii="Arial" w:hAnsi="Arial" w:cs="Arial"/>
        </w:rPr>
        <w:t xml:space="preserve">, but </w:t>
      </w:r>
      <w:r w:rsidR="00067C7D">
        <w:rPr>
          <w:rFonts w:ascii="Arial" w:hAnsi="Arial" w:cs="Arial"/>
        </w:rPr>
        <w:t>simultaneously a reduced number of extractive businesses and better practices</w:t>
      </w:r>
      <w:r w:rsidR="00C510B6">
        <w:rPr>
          <w:rFonts w:ascii="Arial" w:hAnsi="Arial" w:cs="Arial"/>
        </w:rPr>
        <w:t xml:space="preserve"> across all business types</w:t>
      </w:r>
      <w:r w:rsidR="00DD1CF0">
        <w:rPr>
          <w:rFonts w:ascii="Arial" w:hAnsi="Arial" w:cs="Arial"/>
        </w:rPr>
        <w:t>.</w:t>
      </w:r>
    </w:p>
    <w:p w14:paraId="5262BF2E" w14:textId="5BF7C7AA" w:rsidR="008C58B5" w:rsidRPr="00BE0827" w:rsidRDefault="003A31BE" w:rsidP="00C911CD">
      <w:pPr>
        <w:pStyle w:val="ListParagraph"/>
        <w:numPr>
          <w:ilvl w:val="0"/>
          <w:numId w:val="3"/>
        </w:numPr>
        <w:tabs>
          <w:tab w:val="left" w:pos="6048"/>
        </w:tabs>
        <w:jc w:val="both"/>
        <w:rPr>
          <w:rFonts w:ascii="Arial" w:hAnsi="Arial" w:cs="Arial"/>
          <w:u w:val="single"/>
        </w:rPr>
      </w:pPr>
      <w:r>
        <w:rPr>
          <w:rFonts w:ascii="Arial" w:hAnsi="Arial" w:cs="Arial"/>
        </w:rPr>
        <w:t>G</w:t>
      </w:r>
      <w:r w:rsidR="007B342B">
        <w:rPr>
          <w:rFonts w:ascii="Arial" w:hAnsi="Arial" w:cs="Arial"/>
        </w:rPr>
        <w:t>reater public</w:t>
      </w:r>
      <w:r w:rsidR="007E0E12">
        <w:rPr>
          <w:rFonts w:ascii="Arial" w:hAnsi="Arial" w:cs="Arial"/>
        </w:rPr>
        <w:t xml:space="preserve"> sector/private sector/consumer </w:t>
      </w:r>
      <w:r w:rsidR="007E0E12" w:rsidRPr="00162202">
        <w:rPr>
          <w:rFonts w:ascii="Arial" w:hAnsi="Arial" w:cs="Arial"/>
          <w:b/>
          <w:bCs/>
        </w:rPr>
        <w:t>awareness</w:t>
      </w:r>
      <w:r>
        <w:rPr>
          <w:rFonts w:ascii="Arial" w:hAnsi="Arial" w:cs="Arial"/>
          <w:b/>
          <w:bCs/>
        </w:rPr>
        <w:t xml:space="preserve"> of and engagement with</w:t>
      </w:r>
      <w:r w:rsidR="007E0E12">
        <w:rPr>
          <w:rFonts w:ascii="Arial" w:hAnsi="Arial" w:cs="Arial"/>
        </w:rPr>
        <w:t xml:space="preserve"> the social economy</w:t>
      </w:r>
      <w:r w:rsidR="00DD1CF0">
        <w:rPr>
          <w:rFonts w:ascii="Arial" w:hAnsi="Arial" w:cs="Arial"/>
        </w:rPr>
        <w:t>.</w:t>
      </w:r>
    </w:p>
    <w:p w14:paraId="696B9DA3" w14:textId="28D0BBA0" w:rsidR="00BE0827" w:rsidRPr="004D553C" w:rsidRDefault="00BE0827" w:rsidP="00C911CD">
      <w:pPr>
        <w:pStyle w:val="ListParagraph"/>
        <w:numPr>
          <w:ilvl w:val="0"/>
          <w:numId w:val="3"/>
        </w:numPr>
        <w:tabs>
          <w:tab w:val="left" w:pos="6048"/>
        </w:tabs>
        <w:jc w:val="both"/>
        <w:rPr>
          <w:rFonts w:ascii="Arial" w:hAnsi="Arial" w:cs="Arial"/>
          <w:u w:val="single"/>
        </w:rPr>
      </w:pPr>
      <w:r>
        <w:rPr>
          <w:rFonts w:ascii="Arial" w:hAnsi="Arial" w:cs="Arial"/>
        </w:rPr>
        <w:lastRenderedPageBreak/>
        <w:t xml:space="preserve">Increased </w:t>
      </w:r>
      <w:r w:rsidRPr="00BE0827">
        <w:rPr>
          <w:rFonts w:ascii="Arial" w:hAnsi="Arial" w:cs="Arial"/>
          <w:b/>
          <w:bCs/>
        </w:rPr>
        <w:t>diversity and representation</w:t>
      </w:r>
      <w:r>
        <w:rPr>
          <w:rFonts w:ascii="Arial" w:hAnsi="Arial" w:cs="Arial"/>
        </w:rPr>
        <w:t xml:space="preserve"> in the sector</w:t>
      </w:r>
      <w:r w:rsidR="000F31C6">
        <w:rPr>
          <w:rFonts w:ascii="Arial" w:hAnsi="Arial" w:cs="Arial"/>
        </w:rPr>
        <w:t>,</w:t>
      </w:r>
      <w:r w:rsidR="009A5E2B">
        <w:rPr>
          <w:rFonts w:ascii="Arial" w:hAnsi="Arial" w:cs="Arial"/>
        </w:rPr>
        <w:t xml:space="preserve"> targeting those who face disadvantages accessing community wealth</w:t>
      </w:r>
      <w:r w:rsidR="00DD1CF0">
        <w:rPr>
          <w:rFonts w:ascii="Arial" w:hAnsi="Arial" w:cs="Arial"/>
        </w:rPr>
        <w:t>.</w:t>
      </w:r>
    </w:p>
    <w:p w14:paraId="5577209C" w14:textId="6ABAAE0F" w:rsidR="004D553C" w:rsidRPr="008C58B5" w:rsidRDefault="004D553C" w:rsidP="00C911CD">
      <w:pPr>
        <w:pStyle w:val="ListParagraph"/>
        <w:numPr>
          <w:ilvl w:val="0"/>
          <w:numId w:val="3"/>
        </w:numPr>
        <w:tabs>
          <w:tab w:val="left" w:pos="6048"/>
        </w:tabs>
        <w:jc w:val="both"/>
        <w:rPr>
          <w:rFonts w:ascii="Arial" w:hAnsi="Arial" w:cs="Arial"/>
          <w:u w:val="single"/>
        </w:rPr>
      </w:pPr>
      <w:r>
        <w:rPr>
          <w:rFonts w:ascii="Arial" w:hAnsi="Arial" w:cs="Arial"/>
        </w:rPr>
        <w:t xml:space="preserve">Further </w:t>
      </w:r>
      <w:r w:rsidRPr="00C510B6">
        <w:rPr>
          <w:rFonts w:ascii="Arial" w:hAnsi="Arial" w:cs="Arial"/>
          <w:b/>
          <w:bCs/>
        </w:rPr>
        <w:t xml:space="preserve">system </w:t>
      </w:r>
      <w:proofErr w:type="gramStart"/>
      <w:r w:rsidRPr="00C510B6">
        <w:rPr>
          <w:rFonts w:ascii="Arial" w:hAnsi="Arial" w:cs="Arial"/>
          <w:b/>
          <w:bCs/>
        </w:rPr>
        <w:t>change</w:t>
      </w:r>
      <w:proofErr w:type="gramEnd"/>
      <w:r w:rsidRPr="00C510B6">
        <w:rPr>
          <w:rFonts w:ascii="Arial" w:hAnsi="Arial" w:cs="Arial"/>
          <w:b/>
          <w:bCs/>
        </w:rPr>
        <w:t xml:space="preserve"> in procurement</w:t>
      </w:r>
      <w:r w:rsidR="002B7987" w:rsidRPr="00C510B6">
        <w:rPr>
          <w:rFonts w:ascii="Arial" w:hAnsi="Arial" w:cs="Arial"/>
          <w:b/>
          <w:bCs/>
        </w:rPr>
        <w:t xml:space="preserve"> practices</w:t>
      </w:r>
      <w:r w:rsidR="002B7987">
        <w:rPr>
          <w:rFonts w:ascii="Arial" w:hAnsi="Arial" w:cs="Arial"/>
        </w:rPr>
        <w:t xml:space="preserve"> of public and </w:t>
      </w:r>
      <w:r w:rsidR="00866B8D">
        <w:rPr>
          <w:rFonts w:ascii="Arial" w:hAnsi="Arial" w:cs="Arial"/>
        </w:rPr>
        <w:t>large private sector organisations</w:t>
      </w:r>
      <w:r w:rsidR="00DD1CF0">
        <w:rPr>
          <w:rFonts w:ascii="Arial" w:hAnsi="Arial" w:cs="Arial"/>
        </w:rPr>
        <w:t>.</w:t>
      </w:r>
    </w:p>
    <w:p w14:paraId="19411480" w14:textId="06AC66D4" w:rsidR="00A54B67" w:rsidRDefault="00A54B67" w:rsidP="00C911CD">
      <w:pPr>
        <w:pStyle w:val="ListParagraph"/>
        <w:tabs>
          <w:tab w:val="left" w:pos="6048"/>
        </w:tabs>
        <w:ind w:left="360"/>
        <w:jc w:val="both"/>
        <w:rPr>
          <w:rFonts w:ascii="Arial" w:hAnsi="Arial" w:cs="Arial"/>
          <w:u w:val="single"/>
        </w:rPr>
      </w:pPr>
    </w:p>
    <w:tbl>
      <w:tblPr>
        <w:tblStyle w:val="TableGrid"/>
        <w:tblW w:w="0" w:type="auto"/>
        <w:tblInd w:w="-113" w:type="dxa"/>
        <w:shd w:val="clear" w:color="auto" w:fill="E7E6E6" w:themeFill="background2"/>
        <w:tblLook w:val="04A0" w:firstRow="1" w:lastRow="0" w:firstColumn="1" w:lastColumn="0" w:noHBand="0" w:noVBand="1"/>
      </w:tblPr>
      <w:tblGrid>
        <w:gridCol w:w="8656"/>
      </w:tblGrid>
      <w:tr w:rsidR="00A54B67" w14:paraId="029BF851" w14:textId="77777777" w:rsidTr="00A54B67">
        <w:tc>
          <w:tcPr>
            <w:tcW w:w="8656" w:type="dxa"/>
            <w:shd w:val="clear" w:color="auto" w:fill="E7E6E6" w:themeFill="background2"/>
          </w:tcPr>
          <w:p w14:paraId="1E858069" w14:textId="4E744CF2" w:rsidR="00A54B67" w:rsidRPr="00A54B67" w:rsidRDefault="00A54B67" w:rsidP="00C911CD">
            <w:pPr>
              <w:pStyle w:val="ListParagraph"/>
              <w:tabs>
                <w:tab w:val="left" w:pos="6048"/>
              </w:tabs>
              <w:ind w:left="0"/>
              <w:jc w:val="both"/>
              <w:rPr>
                <w:rFonts w:ascii="Arial" w:hAnsi="Arial" w:cs="Arial"/>
              </w:rPr>
            </w:pPr>
            <w:r>
              <w:rPr>
                <w:rFonts w:ascii="Arial" w:hAnsi="Arial" w:cs="Arial"/>
                <w:b/>
                <w:bCs/>
              </w:rPr>
              <w:t xml:space="preserve">Key question: </w:t>
            </w:r>
            <w:r>
              <w:rPr>
                <w:rFonts w:ascii="Arial" w:hAnsi="Arial" w:cs="Arial"/>
              </w:rPr>
              <w:t>What do you think should be the initial priority for the Hub in terms of target impacts?</w:t>
            </w:r>
          </w:p>
        </w:tc>
      </w:tr>
    </w:tbl>
    <w:p w14:paraId="205D01EE" w14:textId="77777777" w:rsidR="00A54B67" w:rsidRPr="004E6F4A" w:rsidRDefault="00A54B67" w:rsidP="00C911CD">
      <w:pPr>
        <w:pStyle w:val="ListParagraph"/>
        <w:tabs>
          <w:tab w:val="left" w:pos="6048"/>
        </w:tabs>
        <w:ind w:left="360"/>
        <w:jc w:val="both"/>
        <w:rPr>
          <w:rFonts w:ascii="Arial" w:hAnsi="Arial" w:cs="Arial"/>
          <w:u w:val="single"/>
        </w:rPr>
      </w:pPr>
    </w:p>
    <w:p w14:paraId="4A33D130" w14:textId="4496649D" w:rsidR="00F07E6F" w:rsidRDefault="00F07E6F" w:rsidP="00C911CD">
      <w:pPr>
        <w:tabs>
          <w:tab w:val="left" w:pos="6048"/>
        </w:tabs>
        <w:jc w:val="both"/>
        <w:rPr>
          <w:rFonts w:ascii="Arial" w:hAnsi="Arial" w:cs="Arial"/>
          <w:u w:val="single"/>
        </w:rPr>
      </w:pPr>
      <w:r>
        <w:rPr>
          <w:rFonts w:ascii="Arial" w:hAnsi="Arial" w:cs="Arial"/>
          <w:u w:val="single"/>
        </w:rPr>
        <w:t>What should be the key functions of the Hub?</w:t>
      </w:r>
    </w:p>
    <w:p w14:paraId="0D1ACC9D" w14:textId="77E282E1" w:rsidR="00D52876" w:rsidRDefault="00D52876" w:rsidP="00110FB6">
      <w:pPr>
        <w:tabs>
          <w:tab w:val="left" w:pos="6048"/>
        </w:tabs>
        <w:jc w:val="both"/>
        <w:rPr>
          <w:rFonts w:ascii="Arial" w:hAnsi="Arial" w:cs="Arial"/>
        </w:rPr>
      </w:pPr>
      <w:r>
        <w:rPr>
          <w:rFonts w:ascii="Arial" w:hAnsi="Arial" w:cs="Arial"/>
        </w:rPr>
        <w:t xml:space="preserve">The key functions suggested by attendees </w:t>
      </w:r>
      <w:r w:rsidR="00F61CE6">
        <w:rPr>
          <w:rFonts w:ascii="Arial" w:hAnsi="Arial" w:cs="Arial"/>
        </w:rPr>
        <w:t>can be grouped broadly into</w:t>
      </w:r>
      <w:r w:rsidR="00110FB6">
        <w:rPr>
          <w:rFonts w:ascii="Arial" w:hAnsi="Arial" w:cs="Arial"/>
        </w:rPr>
        <w:t xml:space="preserve"> the below</w:t>
      </w:r>
      <w:r w:rsidR="00F61CE6">
        <w:rPr>
          <w:rFonts w:ascii="Arial" w:hAnsi="Arial" w:cs="Arial"/>
        </w:rPr>
        <w:t xml:space="preserve"> four categories</w:t>
      </w:r>
      <w:r w:rsidR="00913777">
        <w:rPr>
          <w:rFonts w:ascii="Arial" w:hAnsi="Arial" w:cs="Arial"/>
        </w:rPr>
        <w:t>, covering connectivity, direct advice, financial/investment functions, and engagement and policy functions.</w:t>
      </w:r>
    </w:p>
    <w:tbl>
      <w:tblPr>
        <w:tblStyle w:val="TableGrid"/>
        <w:tblW w:w="0" w:type="auto"/>
        <w:tblLook w:val="04A0" w:firstRow="1" w:lastRow="0" w:firstColumn="1" w:lastColumn="0" w:noHBand="0" w:noVBand="1"/>
      </w:tblPr>
      <w:tblGrid>
        <w:gridCol w:w="9016"/>
      </w:tblGrid>
      <w:tr w:rsidR="00824BB5" w14:paraId="15A9596A" w14:textId="77777777" w:rsidTr="00824BB5">
        <w:tc>
          <w:tcPr>
            <w:tcW w:w="9016" w:type="dxa"/>
          </w:tcPr>
          <w:p w14:paraId="456A2F67" w14:textId="65FE5B91" w:rsidR="002173DC" w:rsidRPr="00824BB5" w:rsidRDefault="00824BB5" w:rsidP="00110FB6">
            <w:pPr>
              <w:tabs>
                <w:tab w:val="left" w:pos="6048"/>
              </w:tabs>
              <w:jc w:val="both"/>
              <w:rPr>
                <w:rFonts w:ascii="Arial" w:hAnsi="Arial" w:cs="Arial"/>
              </w:rPr>
            </w:pPr>
            <w:r>
              <w:rPr>
                <w:rFonts w:ascii="Arial" w:hAnsi="Arial" w:cs="Arial"/>
                <w:b/>
                <w:bCs/>
              </w:rPr>
              <w:t xml:space="preserve">Note: </w:t>
            </w:r>
            <w:r>
              <w:rPr>
                <w:rFonts w:ascii="Arial" w:hAnsi="Arial" w:cs="Arial"/>
              </w:rPr>
              <w:t xml:space="preserve">A common statement, alongside the more </w:t>
            </w:r>
            <w:r w:rsidR="00E70127">
              <w:rPr>
                <w:rFonts w:ascii="Arial" w:hAnsi="Arial" w:cs="Arial"/>
              </w:rPr>
              <w:t>specific</w:t>
            </w:r>
            <w:r>
              <w:rPr>
                <w:rFonts w:ascii="Arial" w:hAnsi="Arial" w:cs="Arial"/>
              </w:rPr>
              <w:t xml:space="preserve"> functions below, was that the </w:t>
            </w:r>
            <w:r w:rsidR="00A03E1E">
              <w:rPr>
                <w:rFonts w:ascii="Arial" w:hAnsi="Arial" w:cs="Arial"/>
              </w:rPr>
              <w:t>Hub</w:t>
            </w:r>
            <w:r w:rsidR="00E70127">
              <w:rPr>
                <w:rFonts w:ascii="Arial" w:hAnsi="Arial" w:cs="Arial"/>
              </w:rPr>
              <w:t>’s functions will</w:t>
            </w:r>
            <w:r w:rsidR="00A03E1E">
              <w:rPr>
                <w:rFonts w:ascii="Arial" w:hAnsi="Arial" w:cs="Arial"/>
              </w:rPr>
              <w:t xml:space="preserve"> need to cater for the diversity of the social economy, i.e., different business models,</w:t>
            </w:r>
            <w:r w:rsidR="00E70127">
              <w:rPr>
                <w:rFonts w:ascii="Arial" w:hAnsi="Arial" w:cs="Arial"/>
              </w:rPr>
              <w:t xml:space="preserve"> sizes, levels of maturity, geographies</w:t>
            </w:r>
            <w:r w:rsidR="002173DC">
              <w:rPr>
                <w:rFonts w:ascii="Arial" w:hAnsi="Arial" w:cs="Arial"/>
              </w:rPr>
              <w:t>.</w:t>
            </w:r>
          </w:p>
        </w:tc>
      </w:tr>
    </w:tbl>
    <w:p w14:paraId="47C3ECD8" w14:textId="77777777" w:rsidR="00824BB5" w:rsidRPr="00110FB6" w:rsidRDefault="00824BB5" w:rsidP="00110FB6">
      <w:pPr>
        <w:tabs>
          <w:tab w:val="left" w:pos="6048"/>
        </w:tabs>
        <w:jc w:val="both"/>
        <w:rPr>
          <w:rFonts w:ascii="Arial" w:hAnsi="Arial" w:cs="Arial"/>
        </w:rPr>
      </w:pPr>
    </w:p>
    <w:p w14:paraId="58284EB8" w14:textId="180B9C7E" w:rsidR="00D52876" w:rsidRPr="00D52876" w:rsidRDefault="00D52876" w:rsidP="00D52876">
      <w:pPr>
        <w:rPr>
          <w:rFonts w:ascii="Arial" w:hAnsi="Arial" w:cs="Arial"/>
          <w:i/>
          <w:iCs/>
        </w:rPr>
      </w:pPr>
      <w:r w:rsidRPr="00D52876">
        <w:rPr>
          <w:rFonts w:ascii="Arial" w:hAnsi="Arial" w:cs="Arial"/>
          <w:i/>
          <w:iCs/>
        </w:rPr>
        <w:t>Making connections, developing</w:t>
      </w:r>
      <w:r w:rsidR="00913777">
        <w:rPr>
          <w:rFonts w:ascii="Arial" w:hAnsi="Arial" w:cs="Arial"/>
          <w:i/>
          <w:iCs/>
        </w:rPr>
        <w:t>/coordinating</w:t>
      </w:r>
      <w:r w:rsidRPr="00D52876">
        <w:rPr>
          <w:rFonts w:ascii="Arial" w:hAnsi="Arial" w:cs="Arial"/>
          <w:i/>
          <w:iCs/>
        </w:rPr>
        <w:t xml:space="preserve"> support infrastructure</w:t>
      </w:r>
    </w:p>
    <w:p w14:paraId="1D60BEB7" w14:textId="5FB4A858" w:rsidR="00D52876" w:rsidRPr="00CE372E" w:rsidRDefault="00323717" w:rsidP="00D52876">
      <w:pPr>
        <w:pStyle w:val="ListParagraph"/>
        <w:numPr>
          <w:ilvl w:val="0"/>
          <w:numId w:val="4"/>
        </w:numPr>
        <w:tabs>
          <w:tab w:val="left" w:pos="6048"/>
        </w:tabs>
        <w:jc w:val="both"/>
        <w:rPr>
          <w:rFonts w:ascii="Arial" w:hAnsi="Arial" w:cs="Arial"/>
          <w:u w:val="single"/>
        </w:rPr>
      </w:pPr>
      <w:r>
        <w:rPr>
          <w:rFonts w:ascii="Arial" w:hAnsi="Arial" w:cs="Arial"/>
        </w:rPr>
        <w:t>Enabling more effective access to and co-ordination of the range of support available across the VCSE and business sector</w:t>
      </w:r>
    </w:p>
    <w:p w14:paraId="23812C1A" w14:textId="77777777" w:rsidR="00D52876" w:rsidRPr="00CE372E"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A peer support function where members provide and receive advice from each other</w:t>
      </w:r>
    </w:p>
    <w:p w14:paraId="2D85AF13" w14:textId="77777777" w:rsidR="00D52876" w:rsidRPr="008E2A4B"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A platform for sharing of best practice and advice from other social businesses</w:t>
      </w:r>
    </w:p>
    <w:p w14:paraId="7C9A2645" w14:textId="77777777" w:rsidR="00D52876" w:rsidRPr="005F1D96"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Provide a platform to connect private businesses and social businesses: investment opportunities, procurement (‘meet the buyer’ events with anchors), etc</w:t>
      </w:r>
    </w:p>
    <w:p w14:paraId="40BB1203" w14:textId="77777777" w:rsidR="00D52876" w:rsidRPr="004D53CC"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Enable joint charge procurement via coordination and identification of opportunities to pool resources</w:t>
      </w:r>
    </w:p>
    <w:p w14:paraId="63AEDB1F" w14:textId="09CE1708" w:rsidR="00D52876" w:rsidRPr="00C270B4"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 xml:space="preserve">A matchmaker, connecting social businesses </w:t>
      </w:r>
    </w:p>
    <w:p w14:paraId="42565577" w14:textId="6DEA4C39" w:rsidR="00C270B4" w:rsidRPr="00CE4E6C" w:rsidRDefault="00C270B4" w:rsidP="00D52876">
      <w:pPr>
        <w:pStyle w:val="ListParagraph"/>
        <w:numPr>
          <w:ilvl w:val="0"/>
          <w:numId w:val="4"/>
        </w:numPr>
        <w:tabs>
          <w:tab w:val="left" w:pos="6048"/>
        </w:tabs>
        <w:jc w:val="both"/>
        <w:rPr>
          <w:rFonts w:ascii="Arial" w:hAnsi="Arial" w:cs="Arial"/>
          <w:u w:val="single"/>
        </w:rPr>
      </w:pPr>
      <w:r>
        <w:rPr>
          <w:rFonts w:ascii="Arial" w:hAnsi="Arial" w:cs="Arial"/>
        </w:rPr>
        <w:t xml:space="preserve">Social prime </w:t>
      </w:r>
      <w:r w:rsidR="007F03E0">
        <w:rPr>
          <w:rFonts w:ascii="Arial" w:hAnsi="Arial" w:cs="Arial"/>
        </w:rPr>
        <w:t>contracting</w:t>
      </w:r>
    </w:p>
    <w:p w14:paraId="461932E4" w14:textId="77777777" w:rsidR="00D52876" w:rsidRPr="009055FB"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Bring together social businesses working in similar markets/to solve similar issues – thematic working/action groups</w:t>
      </w:r>
    </w:p>
    <w:p w14:paraId="4FC22D9E" w14:textId="77777777" w:rsidR="00D52876" w:rsidRPr="00D52876" w:rsidRDefault="00D52876" w:rsidP="00D52876">
      <w:pPr>
        <w:rPr>
          <w:rFonts w:ascii="Arial" w:hAnsi="Arial" w:cs="Arial"/>
          <w:i/>
          <w:iCs/>
        </w:rPr>
      </w:pPr>
      <w:r w:rsidRPr="00D52876">
        <w:rPr>
          <w:rFonts w:ascii="Arial" w:hAnsi="Arial" w:cs="Arial"/>
          <w:i/>
          <w:iCs/>
        </w:rPr>
        <w:t>Advice and development support</w:t>
      </w:r>
    </w:p>
    <w:p w14:paraId="1DA68DA2" w14:textId="663ECA6E" w:rsidR="00290DFF" w:rsidRPr="00290DFF" w:rsidRDefault="00290DFF" w:rsidP="00D52876">
      <w:pPr>
        <w:pStyle w:val="ListParagraph"/>
        <w:numPr>
          <w:ilvl w:val="0"/>
          <w:numId w:val="4"/>
        </w:numPr>
        <w:tabs>
          <w:tab w:val="left" w:pos="6048"/>
        </w:tabs>
        <w:jc w:val="both"/>
        <w:rPr>
          <w:rFonts w:ascii="Arial" w:hAnsi="Arial" w:cs="Arial"/>
          <w:u w:val="single"/>
        </w:rPr>
      </w:pPr>
      <w:r>
        <w:rPr>
          <w:rFonts w:ascii="Arial" w:hAnsi="Arial" w:cs="Arial"/>
        </w:rPr>
        <w:t>Provide bespoke support rather than generic advice</w:t>
      </w:r>
      <w:r w:rsidR="00010E68">
        <w:rPr>
          <w:rFonts w:ascii="Arial" w:hAnsi="Arial" w:cs="Arial"/>
        </w:rPr>
        <w:t xml:space="preserve"> – Hub should not have a generic offer</w:t>
      </w:r>
    </w:p>
    <w:p w14:paraId="675CE99A" w14:textId="27590877" w:rsidR="00D52876" w:rsidRPr="00CE372E"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Triage role, advising best routes for individual needs and helping Hub users to navigate the support that is already out there</w:t>
      </w:r>
    </w:p>
    <w:p w14:paraId="727AA5AA" w14:textId="77777777" w:rsidR="00D52876" w:rsidRPr="00BC5F6E" w:rsidRDefault="00D52876" w:rsidP="00D52876">
      <w:pPr>
        <w:pStyle w:val="ListParagraph"/>
        <w:numPr>
          <w:ilvl w:val="0"/>
          <w:numId w:val="4"/>
        </w:numPr>
        <w:jc w:val="both"/>
        <w:rPr>
          <w:rFonts w:ascii="Arial" w:hAnsi="Arial" w:cs="Arial"/>
        </w:rPr>
      </w:pPr>
      <w:r w:rsidRPr="00BC5F6E">
        <w:rPr>
          <w:rFonts w:ascii="Arial" w:hAnsi="Arial" w:cs="Arial"/>
        </w:rPr>
        <w:t xml:space="preserve">Support </w:t>
      </w:r>
      <w:r>
        <w:rPr>
          <w:rFonts w:ascii="Arial" w:hAnsi="Arial" w:cs="Arial"/>
        </w:rPr>
        <w:t xml:space="preserve">for </w:t>
      </w:r>
      <w:r w:rsidRPr="00BC5F6E">
        <w:rPr>
          <w:rFonts w:ascii="Arial" w:hAnsi="Arial" w:cs="Arial"/>
        </w:rPr>
        <w:t>organisations to be</w:t>
      </w:r>
      <w:r>
        <w:rPr>
          <w:rFonts w:ascii="Arial" w:hAnsi="Arial" w:cs="Arial"/>
        </w:rPr>
        <w:t>come</w:t>
      </w:r>
      <w:r w:rsidRPr="00BC5F6E">
        <w:rPr>
          <w:rFonts w:ascii="Arial" w:hAnsi="Arial" w:cs="Arial"/>
        </w:rPr>
        <w:t xml:space="preserve"> bid ready</w:t>
      </w:r>
    </w:p>
    <w:p w14:paraId="66325A19" w14:textId="77777777" w:rsidR="00D52876" w:rsidRPr="00AB7F21"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Skills development and learning – wrap-around support and clear signposting to further support in GM</w:t>
      </w:r>
    </w:p>
    <w:p w14:paraId="34B76E4A" w14:textId="44395948" w:rsidR="00D52876" w:rsidRPr="00156051"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Legal advice to frontline organisations</w:t>
      </w:r>
    </w:p>
    <w:p w14:paraId="6722F7DF" w14:textId="731B21DF" w:rsidR="00156051" w:rsidRPr="00A02EBC" w:rsidRDefault="00156051" w:rsidP="00D52876">
      <w:pPr>
        <w:pStyle w:val="ListParagraph"/>
        <w:numPr>
          <w:ilvl w:val="0"/>
          <w:numId w:val="4"/>
        </w:numPr>
        <w:tabs>
          <w:tab w:val="left" w:pos="6048"/>
        </w:tabs>
        <w:jc w:val="both"/>
        <w:rPr>
          <w:rFonts w:ascii="Arial" w:hAnsi="Arial" w:cs="Arial"/>
          <w:u w:val="single"/>
        </w:rPr>
      </w:pPr>
      <w:r>
        <w:rPr>
          <w:rFonts w:ascii="Arial" w:hAnsi="Arial" w:cs="Arial"/>
        </w:rPr>
        <w:t>Incubator for social businesses</w:t>
      </w:r>
    </w:p>
    <w:p w14:paraId="7C0ED45C" w14:textId="77777777" w:rsidR="00D52876" w:rsidRPr="00D52876" w:rsidRDefault="00D52876" w:rsidP="00D52876">
      <w:pPr>
        <w:rPr>
          <w:rFonts w:ascii="Arial" w:hAnsi="Arial" w:cs="Arial"/>
          <w:i/>
          <w:iCs/>
        </w:rPr>
      </w:pPr>
      <w:r w:rsidRPr="00D52876">
        <w:rPr>
          <w:rFonts w:ascii="Arial" w:hAnsi="Arial" w:cs="Arial"/>
          <w:i/>
          <w:iCs/>
        </w:rPr>
        <w:t>Financial/investment functions</w:t>
      </w:r>
    </w:p>
    <w:p w14:paraId="5FF5D890" w14:textId="77777777" w:rsidR="00D52876" w:rsidRPr="00A2371D"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Catalyst for accessing funding and generating own income</w:t>
      </w:r>
    </w:p>
    <w:p w14:paraId="7581F1FD" w14:textId="77777777" w:rsidR="00D52876" w:rsidRPr="00434F58"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Create/coordinate an “Evergreen”-style fund for community wealth, providing seed and growth capital for social start-ups and scale-ups.</w:t>
      </w:r>
    </w:p>
    <w:p w14:paraId="152D6369" w14:textId="0BE86F30" w:rsidR="00D52876" w:rsidRPr="00D52876" w:rsidRDefault="00913777" w:rsidP="00D52876">
      <w:pPr>
        <w:rPr>
          <w:rFonts w:ascii="Arial" w:hAnsi="Arial" w:cs="Arial"/>
          <w:i/>
          <w:iCs/>
        </w:rPr>
      </w:pPr>
      <w:r>
        <w:rPr>
          <w:rFonts w:ascii="Arial" w:hAnsi="Arial" w:cs="Arial"/>
          <w:i/>
          <w:iCs/>
        </w:rPr>
        <w:t>Engagement</w:t>
      </w:r>
      <w:r w:rsidR="00D52876" w:rsidRPr="00D52876">
        <w:rPr>
          <w:rFonts w:ascii="Arial" w:hAnsi="Arial" w:cs="Arial"/>
          <w:i/>
          <w:iCs/>
        </w:rPr>
        <w:t xml:space="preserve"> and Policy functions</w:t>
      </w:r>
    </w:p>
    <w:p w14:paraId="094B6739" w14:textId="77777777" w:rsidR="00D52876" w:rsidRPr="007D749F" w:rsidRDefault="00D52876" w:rsidP="00D52876">
      <w:pPr>
        <w:pStyle w:val="ListParagraph"/>
        <w:numPr>
          <w:ilvl w:val="0"/>
          <w:numId w:val="4"/>
        </w:numPr>
        <w:tabs>
          <w:tab w:val="left" w:pos="6048"/>
        </w:tabs>
        <w:jc w:val="both"/>
        <w:rPr>
          <w:rFonts w:ascii="Arial" w:hAnsi="Arial" w:cs="Arial"/>
          <w:u w:val="single"/>
        </w:rPr>
      </w:pPr>
      <w:r w:rsidRPr="00CE4E6C">
        <w:rPr>
          <w:rFonts w:ascii="Arial" w:hAnsi="Arial" w:cs="Arial"/>
        </w:rPr>
        <w:lastRenderedPageBreak/>
        <w:t>A communications and outreach function – promoting existing support</w:t>
      </w:r>
      <w:r>
        <w:rPr>
          <w:rFonts w:ascii="Arial" w:hAnsi="Arial" w:cs="Arial"/>
        </w:rPr>
        <w:t xml:space="preserve"> to (prospective) social businesses; raising awareness about the social economy within the public sector/private sector/consumers/education system.</w:t>
      </w:r>
    </w:p>
    <w:p w14:paraId="2CC3B267" w14:textId="77777777" w:rsidR="00D52876" w:rsidRPr="00E716A3" w:rsidRDefault="00D52876" w:rsidP="00D52876">
      <w:pPr>
        <w:pStyle w:val="ListParagraph"/>
        <w:numPr>
          <w:ilvl w:val="1"/>
          <w:numId w:val="4"/>
        </w:numPr>
        <w:tabs>
          <w:tab w:val="left" w:pos="6048"/>
        </w:tabs>
        <w:jc w:val="both"/>
        <w:rPr>
          <w:rFonts w:ascii="Arial" w:hAnsi="Arial" w:cs="Arial"/>
          <w:u w:val="single"/>
        </w:rPr>
      </w:pPr>
      <w:r>
        <w:rPr>
          <w:rFonts w:ascii="Arial" w:hAnsi="Arial" w:cs="Arial"/>
        </w:rPr>
        <w:t>The Good Employment Charter was identified as an exemplar for good “branding” in this regard.</w:t>
      </w:r>
    </w:p>
    <w:p w14:paraId="6A9FD1D6" w14:textId="74B2F31A" w:rsidR="00D52876" w:rsidRPr="00A80E07" w:rsidRDefault="00D52876" w:rsidP="00D52876">
      <w:pPr>
        <w:pStyle w:val="ListParagraph"/>
        <w:numPr>
          <w:ilvl w:val="0"/>
          <w:numId w:val="4"/>
        </w:numPr>
        <w:tabs>
          <w:tab w:val="left" w:pos="6048"/>
        </w:tabs>
        <w:jc w:val="both"/>
        <w:rPr>
          <w:rFonts w:ascii="Arial" w:hAnsi="Arial" w:cs="Arial"/>
          <w:u w:val="single"/>
        </w:rPr>
      </w:pPr>
      <w:r>
        <w:rPr>
          <w:rFonts w:ascii="Arial" w:hAnsi="Arial" w:cs="Arial"/>
        </w:rPr>
        <w:t xml:space="preserve">Policy function – a think tank approach to researching, lobbying for the social </w:t>
      </w:r>
      <w:proofErr w:type="gramStart"/>
      <w:r>
        <w:rPr>
          <w:rFonts w:ascii="Arial" w:hAnsi="Arial" w:cs="Arial"/>
        </w:rPr>
        <w:t>economy;</w:t>
      </w:r>
      <w:proofErr w:type="gramEnd"/>
      <w:r>
        <w:rPr>
          <w:rFonts w:ascii="Arial" w:hAnsi="Arial" w:cs="Arial"/>
        </w:rPr>
        <w:t xml:space="preserve"> engaging in the “battle of ideas”</w:t>
      </w:r>
    </w:p>
    <w:p w14:paraId="1025235C" w14:textId="4CB70299" w:rsidR="00A80E07" w:rsidRPr="00DF6EAE" w:rsidRDefault="0094075C" w:rsidP="00D52876">
      <w:pPr>
        <w:pStyle w:val="ListParagraph"/>
        <w:numPr>
          <w:ilvl w:val="0"/>
          <w:numId w:val="4"/>
        </w:numPr>
        <w:tabs>
          <w:tab w:val="left" w:pos="6048"/>
        </w:tabs>
        <w:jc w:val="both"/>
        <w:rPr>
          <w:rFonts w:ascii="Arial" w:hAnsi="Arial" w:cs="Arial"/>
          <w:u w:val="single"/>
        </w:rPr>
      </w:pPr>
      <w:r>
        <w:rPr>
          <w:rFonts w:ascii="Arial" w:hAnsi="Arial" w:cs="Arial"/>
        </w:rPr>
        <w:t>A ‘Community Wealth Partnership’</w:t>
      </w:r>
    </w:p>
    <w:p w14:paraId="23EB8911" w14:textId="77777777" w:rsidR="00DF6EAE" w:rsidRDefault="00DF6EAE" w:rsidP="00DF6EAE">
      <w:pPr>
        <w:pStyle w:val="ListParagraph"/>
        <w:tabs>
          <w:tab w:val="left" w:pos="6048"/>
        </w:tabs>
        <w:ind w:left="360"/>
        <w:jc w:val="both"/>
        <w:rPr>
          <w:rFonts w:ascii="Arial" w:hAnsi="Arial" w:cs="Arial"/>
          <w:u w:val="single"/>
        </w:rPr>
      </w:pPr>
    </w:p>
    <w:tbl>
      <w:tblPr>
        <w:tblStyle w:val="TableGrid"/>
        <w:tblW w:w="0" w:type="auto"/>
        <w:tblLook w:val="04A0" w:firstRow="1" w:lastRow="0" w:firstColumn="1" w:lastColumn="0" w:noHBand="0" w:noVBand="1"/>
      </w:tblPr>
      <w:tblGrid>
        <w:gridCol w:w="9016"/>
      </w:tblGrid>
      <w:tr w:rsidR="00DF6EAE" w14:paraId="211C10A3" w14:textId="77777777" w:rsidTr="000605C6">
        <w:tc>
          <w:tcPr>
            <w:tcW w:w="9016" w:type="dxa"/>
            <w:shd w:val="clear" w:color="auto" w:fill="E7E6E6" w:themeFill="background2"/>
          </w:tcPr>
          <w:p w14:paraId="5BBE5640" w14:textId="77777777" w:rsidR="00DF6EAE" w:rsidRDefault="00DF6EAE" w:rsidP="000605C6">
            <w:pPr>
              <w:tabs>
                <w:tab w:val="left" w:pos="6048"/>
              </w:tabs>
              <w:jc w:val="both"/>
              <w:rPr>
                <w:rFonts w:ascii="Arial" w:hAnsi="Arial" w:cs="Arial"/>
              </w:rPr>
            </w:pPr>
            <w:r>
              <w:rPr>
                <w:rFonts w:ascii="Arial" w:hAnsi="Arial" w:cs="Arial"/>
                <w:b/>
                <w:bCs/>
              </w:rPr>
              <w:t xml:space="preserve">Key question: </w:t>
            </w:r>
            <w:r>
              <w:rPr>
                <w:rFonts w:ascii="Arial" w:hAnsi="Arial" w:cs="Arial"/>
              </w:rPr>
              <w:t xml:space="preserve">which of these </w:t>
            </w:r>
            <w:r>
              <w:rPr>
                <w:rFonts w:ascii="Arial" w:hAnsi="Arial" w:cs="Arial"/>
              </w:rPr>
              <w:t>functions do you think the Hub should prioritise?</w:t>
            </w:r>
          </w:p>
          <w:p w14:paraId="354B3424" w14:textId="528F3A59" w:rsidR="00DF6EAE" w:rsidRPr="00261E9B" w:rsidRDefault="00DF6EAE" w:rsidP="000605C6">
            <w:pPr>
              <w:tabs>
                <w:tab w:val="left" w:pos="6048"/>
              </w:tabs>
              <w:jc w:val="both"/>
              <w:rPr>
                <w:rFonts w:ascii="Arial" w:hAnsi="Arial" w:cs="Arial"/>
              </w:rPr>
            </w:pPr>
          </w:p>
        </w:tc>
      </w:tr>
    </w:tbl>
    <w:p w14:paraId="0D9BF1BE" w14:textId="7CEF1C71" w:rsidR="00161AFD" w:rsidRDefault="00161AFD" w:rsidP="00C911CD">
      <w:pPr>
        <w:tabs>
          <w:tab w:val="left" w:pos="6048"/>
        </w:tabs>
        <w:jc w:val="both"/>
        <w:rPr>
          <w:rFonts w:ascii="Arial" w:hAnsi="Arial" w:cs="Arial"/>
          <w:u w:val="single"/>
        </w:rPr>
      </w:pPr>
    </w:p>
    <w:p w14:paraId="7C231F5F" w14:textId="77777777" w:rsidR="00DF6EAE" w:rsidRDefault="00DF6EAE" w:rsidP="00C911CD">
      <w:pPr>
        <w:tabs>
          <w:tab w:val="left" w:pos="6048"/>
        </w:tabs>
        <w:jc w:val="both"/>
        <w:rPr>
          <w:rFonts w:ascii="Arial" w:hAnsi="Arial" w:cs="Arial"/>
          <w:u w:val="single"/>
        </w:rPr>
      </w:pPr>
    </w:p>
    <w:p w14:paraId="4A8610DC" w14:textId="730E7B45" w:rsidR="00F07E6F" w:rsidRDefault="00F07E6F" w:rsidP="00C911CD">
      <w:pPr>
        <w:tabs>
          <w:tab w:val="left" w:pos="6048"/>
        </w:tabs>
        <w:jc w:val="both"/>
        <w:rPr>
          <w:rFonts w:ascii="Arial" w:hAnsi="Arial" w:cs="Arial"/>
          <w:u w:val="single"/>
        </w:rPr>
      </w:pPr>
      <w:r>
        <w:rPr>
          <w:rFonts w:ascii="Arial" w:hAnsi="Arial" w:cs="Arial"/>
          <w:u w:val="single"/>
        </w:rPr>
        <w:t>What should be the Hub’s operating model?</w:t>
      </w:r>
    </w:p>
    <w:p w14:paraId="290ABFCB" w14:textId="0B300551" w:rsidR="00752317" w:rsidRDefault="00752317" w:rsidP="00C911CD">
      <w:pPr>
        <w:tabs>
          <w:tab w:val="left" w:pos="6048"/>
        </w:tabs>
        <w:jc w:val="both"/>
        <w:rPr>
          <w:rFonts w:ascii="Arial" w:hAnsi="Arial" w:cs="Arial"/>
        </w:rPr>
      </w:pPr>
    </w:p>
    <w:tbl>
      <w:tblPr>
        <w:tblStyle w:val="TableGrid"/>
        <w:tblW w:w="0" w:type="auto"/>
        <w:tblLook w:val="04A0" w:firstRow="1" w:lastRow="0" w:firstColumn="1" w:lastColumn="0" w:noHBand="0" w:noVBand="1"/>
      </w:tblPr>
      <w:tblGrid>
        <w:gridCol w:w="9016"/>
      </w:tblGrid>
      <w:tr w:rsidR="00B80B24" w14:paraId="2DC4FB40" w14:textId="77777777" w:rsidTr="00B80B24">
        <w:tc>
          <w:tcPr>
            <w:tcW w:w="9016" w:type="dxa"/>
          </w:tcPr>
          <w:p w14:paraId="4C48AF2B" w14:textId="39E8CDD2" w:rsidR="00B80B24" w:rsidRDefault="00AC69A8" w:rsidP="00B80B24">
            <w:pPr>
              <w:tabs>
                <w:tab w:val="left" w:pos="6048"/>
              </w:tabs>
              <w:jc w:val="both"/>
              <w:rPr>
                <w:rFonts w:ascii="Arial" w:hAnsi="Arial" w:cs="Arial"/>
              </w:rPr>
            </w:pPr>
            <w:r>
              <w:rPr>
                <w:rFonts w:ascii="Arial" w:hAnsi="Arial" w:cs="Arial"/>
                <w:b/>
                <w:bCs/>
              </w:rPr>
              <w:t xml:space="preserve">Note: </w:t>
            </w:r>
            <w:r w:rsidR="00B80B24">
              <w:rPr>
                <w:rFonts w:ascii="Arial" w:hAnsi="Arial" w:cs="Arial"/>
              </w:rPr>
              <w:t>It was widely suggested that the Hub’s purpose should dictate the operating model (form following function), making discussions on this point more abstract at this early stage in the process.</w:t>
            </w:r>
          </w:p>
          <w:p w14:paraId="526B2F3F" w14:textId="77777777" w:rsidR="00D80CEB" w:rsidRDefault="00D80CEB" w:rsidP="00B80B24">
            <w:pPr>
              <w:tabs>
                <w:tab w:val="left" w:pos="6048"/>
              </w:tabs>
              <w:jc w:val="both"/>
              <w:rPr>
                <w:rFonts w:ascii="Arial" w:hAnsi="Arial" w:cs="Arial"/>
              </w:rPr>
            </w:pPr>
          </w:p>
          <w:p w14:paraId="135E8FF2" w14:textId="3E84EE28" w:rsidR="00B80B24" w:rsidRDefault="00B80B24" w:rsidP="00C911CD">
            <w:pPr>
              <w:tabs>
                <w:tab w:val="left" w:pos="6048"/>
              </w:tabs>
              <w:jc w:val="both"/>
              <w:rPr>
                <w:rFonts w:ascii="Arial" w:hAnsi="Arial" w:cs="Arial"/>
              </w:rPr>
            </w:pPr>
            <w:r>
              <w:rPr>
                <w:rFonts w:ascii="Arial" w:hAnsi="Arial" w:cs="Arial"/>
              </w:rPr>
              <w:t xml:space="preserve">Additionally, many highlighted that the final operating model of the Hub may differ from its initial form, and that: </w:t>
            </w:r>
            <w:r>
              <w:rPr>
                <w:rFonts w:ascii="Arial" w:hAnsi="Arial" w:cs="Arial"/>
                <w:i/>
                <w:iCs/>
              </w:rPr>
              <w:t xml:space="preserve">“we shouldn’t wait for it to be a perfect finished model before starting – need to find a good interim model” </w:t>
            </w:r>
            <w:r>
              <w:rPr>
                <w:rFonts w:ascii="Arial" w:hAnsi="Arial" w:cs="Arial"/>
              </w:rPr>
              <w:t>(also</w:t>
            </w:r>
            <w:r>
              <w:rPr>
                <w:rFonts w:ascii="Arial" w:hAnsi="Arial" w:cs="Arial"/>
                <w:i/>
                <w:iCs/>
              </w:rPr>
              <w:t xml:space="preserve"> “it needs to be flexible and able to evolve”; “operating model starts with purpose, </w:t>
            </w:r>
            <w:r>
              <w:rPr>
                <w:rFonts w:ascii="Arial" w:hAnsi="Arial" w:cs="Arial"/>
              </w:rPr>
              <w:t xml:space="preserve">not </w:t>
            </w:r>
            <w:r>
              <w:rPr>
                <w:rFonts w:ascii="Arial" w:hAnsi="Arial" w:cs="Arial"/>
                <w:i/>
                <w:iCs/>
              </w:rPr>
              <w:t>job roles or channels”</w:t>
            </w:r>
            <w:r>
              <w:rPr>
                <w:rFonts w:ascii="Arial" w:hAnsi="Arial" w:cs="Arial"/>
              </w:rPr>
              <w:t xml:space="preserve">). </w:t>
            </w:r>
            <w:r w:rsidRPr="00385199">
              <w:rPr>
                <w:rFonts w:ascii="Arial" w:hAnsi="Arial" w:cs="Arial"/>
              </w:rPr>
              <w:t>This</w:t>
            </w:r>
            <w:r>
              <w:rPr>
                <w:rFonts w:ascii="Arial" w:hAnsi="Arial" w:cs="Arial"/>
              </w:rPr>
              <w:t xml:space="preserve"> would require an</w:t>
            </w:r>
            <w:r>
              <w:rPr>
                <w:rFonts w:ascii="Arial" w:hAnsi="Arial" w:cs="Arial"/>
                <w:i/>
                <w:iCs/>
              </w:rPr>
              <w:t xml:space="preserve"> “evolutionary model, moving towards independence but in need of an interim structure”</w:t>
            </w:r>
            <w:r>
              <w:rPr>
                <w:rFonts w:ascii="Arial" w:hAnsi="Arial" w:cs="Arial"/>
              </w:rPr>
              <w:t>.</w:t>
            </w:r>
          </w:p>
        </w:tc>
      </w:tr>
    </w:tbl>
    <w:p w14:paraId="0B8F1A8B" w14:textId="77777777" w:rsidR="00B80B24" w:rsidRPr="00654A52" w:rsidRDefault="00B80B24" w:rsidP="00C911CD">
      <w:pPr>
        <w:tabs>
          <w:tab w:val="left" w:pos="6048"/>
        </w:tabs>
        <w:jc w:val="both"/>
        <w:rPr>
          <w:rFonts w:ascii="Arial" w:hAnsi="Arial" w:cs="Arial"/>
        </w:rPr>
      </w:pPr>
    </w:p>
    <w:p w14:paraId="6DE8A292" w14:textId="41CCDF19" w:rsidR="00B76202" w:rsidRPr="00837648" w:rsidRDefault="00B76202" w:rsidP="00C911CD">
      <w:pPr>
        <w:pStyle w:val="ListParagraph"/>
        <w:numPr>
          <w:ilvl w:val="0"/>
          <w:numId w:val="9"/>
        </w:numPr>
        <w:tabs>
          <w:tab w:val="left" w:pos="6048"/>
        </w:tabs>
        <w:jc w:val="both"/>
        <w:rPr>
          <w:rFonts w:ascii="Arial" w:hAnsi="Arial" w:cs="Arial"/>
          <w:u w:val="single"/>
        </w:rPr>
      </w:pPr>
      <w:r>
        <w:rPr>
          <w:rFonts w:ascii="Arial" w:hAnsi="Arial" w:cs="Arial"/>
        </w:rPr>
        <w:t xml:space="preserve">Needs to be community led, independent, agile, </w:t>
      </w:r>
      <w:proofErr w:type="gramStart"/>
      <w:r>
        <w:rPr>
          <w:rFonts w:ascii="Arial" w:hAnsi="Arial" w:cs="Arial"/>
        </w:rPr>
        <w:t>accountable</w:t>
      </w:r>
      <w:proofErr w:type="gramEnd"/>
      <w:r>
        <w:rPr>
          <w:rFonts w:ascii="Arial" w:hAnsi="Arial" w:cs="Arial"/>
        </w:rPr>
        <w:t xml:space="preserve"> and connected</w:t>
      </w:r>
    </w:p>
    <w:p w14:paraId="5C240C8B" w14:textId="0FC8D83E" w:rsidR="008E7D02" w:rsidRPr="0069507D" w:rsidRDefault="00CA5E67" w:rsidP="00C911CD">
      <w:pPr>
        <w:pStyle w:val="ListParagraph"/>
        <w:numPr>
          <w:ilvl w:val="0"/>
          <w:numId w:val="9"/>
        </w:numPr>
        <w:tabs>
          <w:tab w:val="left" w:pos="6048"/>
        </w:tabs>
        <w:jc w:val="both"/>
        <w:rPr>
          <w:rFonts w:ascii="Arial" w:hAnsi="Arial" w:cs="Arial"/>
          <w:u w:val="single"/>
        </w:rPr>
      </w:pPr>
      <w:r>
        <w:rPr>
          <w:rFonts w:ascii="Arial" w:hAnsi="Arial" w:cs="Arial"/>
        </w:rPr>
        <w:t>It may not need to be a completely new product, instead bringing together resources and platforms</w:t>
      </w:r>
      <w:r w:rsidR="00C911CD">
        <w:rPr>
          <w:rFonts w:ascii="Arial" w:hAnsi="Arial" w:cs="Arial"/>
        </w:rPr>
        <w:t>, creating a system for assessing need and opportunities for growth</w:t>
      </w:r>
    </w:p>
    <w:p w14:paraId="271C8A4E" w14:textId="0E34E8DB" w:rsidR="0069507D" w:rsidRPr="008E7D02" w:rsidRDefault="004E5089" w:rsidP="00C911CD">
      <w:pPr>
        <w:pStyle w:val="ListParagraph"/>
        <w:numPr>
          <w:ilvl w:val="0"/>
          <w:numId w:val="9"/>
        </w:numPr>
        <w:tabs>
          <w:tab w:val="left" w:pos="6048"/>
        </w:tabs>
        <w:jc w:val="both"/>
        <w:rPr>
          <w:rFonts w:ascii="Arial" w:hAnsi="Arial" w:cs="Arial"/>
          <w:u w:val="single"/>
        </w:rPr>
      </w:pPr>
      <w:r>
        <w:rPr>
          <w:rFonts w:ascii="Arial" w:hAnsi="Arial" w:cs="Arial"/>
        </w:rPr>
        <w:t xml:space="preserve">Where it sits in relation to public sector organisations should depend on how it grows, but it </w:t>
      </w:r>
      <w:proofErr w:type="gramStart"/>
      <w:r>
        <w:rPr>
          <w:rFonts w:ascii="Arial" w:hAnsi="Arial" w:cs="Arial"/>
        </w:rPr>
        <w:t>has to</w:t>
      </w:r>
      <w:proofErr w:type="gramEnd"/>
      <w:r>
        <w:rPr>
          <w:rFonts w:ascii="Arial" w:hAnsi="Arial" w:cs="Arial"/>
        </w:rPr>
        <w:t xml:space="preserve"> avoid becoming a competitor to other support bodies</w:t>
      </w:r>
    </w:p>
    <w:p w14:paraId="06F61D3A" w14:textId="455D80A3" w:rsidR="002C0F95" w:rsidRPr="00D57C73" w:rsidRDefault="00C270B4" w:rsidP="00C911CD">
      <w:pPr>
        <w:pStyle w:val="ListParagraph"/>
        <w:numPr>
          <w:ilvl w:val="0"/>
          <w:numId w:val="9"/>
        </w:numPr>
        <w:tabs>
          <w:tab w:val="left" w:pos="6048"/>
        </w:tabs>
        <w:jc w:val="both"/>
        <w:rPr>
          <w:rFonts w:ascii="Arial" w:hAnsi="Arial" w:cs="Arial"/>
          <w:u w:val="single"/>
        </w:rPr>
      </w:pPr>
      <w:r>
        <w:rPr>
          <w:rFonts w:ascii="Arial" w:hAnsi="Arial" w:cs="Arial"/>
        </w:rPr>
        <w:t>Working towards a m</w:t>
      </w:r>
      <w:r w:rsidR="002C0F95">
        <w:rPr>
          <w:rFonts w:ascii="Arial" w:hAnsi="Arial" w:cs="Arial"/>
        </w:rPr>
        <w:t>embership model</w:t>
      </w:r>
      <w:r w:rsidR="00262399">
        <w:rPr>
          <w:rFonts w:ascii="Arial" w:hAnsi="Arial" w:cs="Arial"/>
        </w:rPr>
        <w:t>:</w:t>
      </w:r>
    </w:p>
    <w:p w14:paraId="653883A7" w14:textId="00E66A5D" w:rsidR="00D57C73" w:rsidRPr="001B1041" w:rsidRDefault="00D57C73" w:rsidP="00C911CD">
      <w:pPr>
        <w:pStyle w:val="ListParagraph"/>
        <w:numPr>
          <w:ilvl w:val="1"/>
          <w:numId w:val="9"/>
        </w:numPr>
        <w:tabs>
          <w:tab w:val="left" w:pos="6048"/>
        </w:tabs>
        <w:jc w:val="both"/>
        <w:rPr>
          <w:rFonts w:ascii="Arial" w:hAnsi="Arial" w:cs="Arial"/>
          <w:u w:val="single"/>
        </w:rPr>
      </w:pPr>
      <w:r>
        <w:rPr>
          <w:rFonts w:ascii="Arial" w:hAnsi="Arial" w:cs="Arial"/>
        </w:rPr>
        <w:t>M</w:t>
      </w:r>
      <w:r w:rsidRPr="00D57C73">
        <w:rPr>
          <w:rFonts w:ascii="Arial" w:hAnsi="Arial" w:cs="Arial"/>
        </w:rPr>
        <w:t xml:space="preserve">embership </w:t>
      </w:r>
      <w:r w:rsidR="004B401B">
        <w:rPr>
          <w:rFonts w:ascii="Arial" w:hAnsi="Arial" w:cs="Arial"/>
        </w:rPr>
        <w:t>could</w:t>
      </w:r>
      <w:r w:rsidRPr="00D57C73">
        <w:rPr>
          <w:rFonts w:ascii="Arial" w:hAnsi="Arial" w:cs="Arial"/>
        </w:rPr>
        <w:t xml:space="preserve"> be open to all who sign up to principles and the </w:t>
      </w:r>
      <w:r>
        <w:rPr>
          <w:rFonts w:ascii="Arial" w:hAnsi="Arial" w:cs="Arial"/>
        </w:rPr>
        <w:t>values</w:t>
      </w:r>
      <w:r w:rsidRPr="00D57C73">
        <w:rPr>
          <w:rFonts w:ascii="Arial" w:hAnsi="Arial" w:cs="Arial"/>
        </w:rPr>
        <w:t xml:space="preserve"> of the </w:t>
      </w:r>
      <w:r>
        <w:rPr>
          <w:rFonts w:ascii="Arial" w:hAnsi="Arial" w:cs="Arial"/>
        </w:rPr>
        <w:t xml:space="preserve">Hub, </w:t>
      </w:r>
      <w:r w:rsidR="00032251">
        <w:rPr>
          <w:rFonts w:ascii="Arial" w:hAnsi="Arial" w:cs="Arial"/>
        </w:rPr>
        <w:t xml:space="preserve">rather than </w:t>
      </w:r>
      <w:r w:rsidR="00913709">
        <w:rPr>
          <w:rFonts w:ascii="Arial" w:hAnsi="Arial" w:cs="Arial"/>
        </w:rPr>
        <w:t>conditional on business structure</w:t>
      </w:r>
      <w:r w:rsidR="00EC1301">
        <w:rPr>
          <w:rFonts w:ascii="Arial" w:hAnsi="Arial" w:cs="Arial"/>
        </w:rPr>
        <w:t xml:space="preserve">. A question asked by an attendee: </w:t>
      </w:r>
      <w:r w:rsidR="00EC1301">
        <w:rPr>
          <w:rFonts w:ascii="Arial" w:hAnsi="Arial" w:cs="Arial"/>
          <w:i/>
          <w:iCs/>
        </w:rPr>
        <w:t>“Will the Hub recognise the social value of private sector organisations, and should it?”</w:t>
      </w:r>
    </w:p>
    <w:p w14:paraId="7D14E2FB" w14:textId="5913DB41" w:rsidR="001B1041" w:rsidRPr="001B1041" w:rsidRDefault="001B1041" w:rsidP="00C911CD">
      <w:pPr>
        <w:pStyle w:val="ListParagraph"/>
        <w:numPr>
          <w:ilvl w:val="1"/>
          <w:numId w:val="9"/>
        </w:numPr>
        <w:tabs>
          <w:tab w:val="left" w:pos="6048"/>
        </w:tabs>
        <w:jc w:val="both"/>
        <w:rPr>
          <w:rFonts w:ascii="Arial" w:hAnsi="Arial" w:cs="Arial"/>
          <w:u w:val="single"/>
        </w:rPr>
      </w:pPr>
      <w:r w:rsidRPr="001B1041">
        <w:rPr>
          <w:rFonts w:ascii="Arial" w:hAnsi="Arial" w:cs="Arial"/>
        </w:rPr>
        <w:t xml:space="preserve">Clear entry criteria focused on </w:t>
      </w:r>
      <w:r w:rsidRPr="001B1041">
        <w:rPr>
          <w:rFonts w:ascii="Arial" w:hAnsi="Arial" w:cs="Arial"/>
          <w:i/>
          <w:iCs/>
        </w:rPr>
        <w:t>“what you can give and what you can get”</w:t>
      </w:r>
    </w:p>
    <w:p w14:paraId="73D927F7" w14:textId="30B5E5AD" w:rsidR="00917D40" w:rsidRPr="00A3708D" w:rsidRDefault="00277948" w:rsidP="00C911CD">
      <w:pPr>
        <w:pStyle w:val="ListParagraph"/>
        <w:numPr>
          <w:ilvl w:val="1"/>
          <w:numId w:val="9"/>
        </w:numPr>
        <w:tabs>
          <w:tab w:val="left" w:pos="6048"/>
        </w:tabs>
        <w:jc w:val="both"/>
        <w:rPr>
          <w:rFonts w:ascii="Arial" w:hAnsi="Arial" w:cs="Arial"/>
          <w:u w:val="single"/>
        </w:rPr>
      </w:pPr>
      <w:r>
        <w:rPr>
          <w:rFonts w:ascii="Arial" w:hAnsi="Arial" w:cs="Arial"/>
        </w:rPr>
        <w:t xml:space="preserve">Membership could have different levels – an organisation can </w:t>
      </w:r>
      <w:r w:rsidR="003C6766">
        <w:rPr>
          <w:rFonts w:ascii="Arial" w:hAnsi="Arial" w:cs="Arial"/>
        </w:rPr>
        <w:t>have as much or as little interaction as they desire</w:t>
      </w:r>
    </w:p>
    <w:p w14:paraId="4D38DA50" w14:textId="1B197918" w:rsidR="00A3708D" w:rsidRPr="00FF45F8" w:rsidRDefault="00A3708D" w:rsidP="00C911CD">
      <w:pPr>
        <w:pStyle w:val="ListParagraph"/>
        <w:numPr>
          <w:ilvl w:val="1"/>
          <w:numId w:val="9"/>
        </w:numPr>
        <w:tabs>
          <w:tab w:val="left" w:pos="6048"/>
        </w:tabs>
        <w:jc w:val="both"/>
        <w:rPr>
          <w:rFonts w:ascii="Arial" w:hAnsi="Arial" w:cs="Arial"/>
          <w:u w:val="single"/>
        </w:rPr>
      </w:pPr>
      <w:r>
        <w:rPr>
          <w:rFonts w:ascii="Arial" w:hAnsi="Arial" w:cs="Arial"/>
        </w:rPr>
        <w:t xml:space="preserve">If a membership model is </w:t>
      </w:r>
      <w:r w:rsidR="003F5657">
        <w:rPr>
          <w:rFonts w:ascii="Arial" w:hAnsi="Arial" w:cs="Arial"/>
        </w:rPr>
        <w:t>pursued</w:t>
      </w:r>
      <w:r>
        <w:rPr>
          <w:rFonts w:ascii="Arial" w:hAnsi="Arial" w:cs="Arial"/>
        </w:rPr>
        <w:t>, should that membership</w:t>
      </w:r>
      <w:r w:rsidR="003F5657">
        <w:rPr>
          <w:rFonts w:ascii="Arial" w:hAnsi="Arial" w:cs="Arial"/>
        </w:rPr>
        <w:t xml:space="preserve"> be paid for or sponsored?</w:t>
      </w:r>
    </w:p>
    <w:p w14:paraId="3FF1B8B8" w14:textId="65852EC4" w:rsidR="00FF45F8" w:rsidRPr="00D57C73" w:rsidRDefault="00587A98" w:rsidP="00C911CD">
      <w:pPr>
        <w:pStyle w:val="ListParagraph"/>
        <w:numPr>
          <w:ilvl w:val="0"/>
          <w:numId w:val="9"/>
        </w:numPr>
        <w:tabs>
          <w:tab w:val="left" w:pos="6048"/>
        </w:tabs>
        <w:jc w:val="both"/>
        <w:rPr>
          <w:rFonts w:ascii="Arial" w:hAnsi="Arial" w:cs="Arial"/>
          <w:u w:val="single"/>
        </w:rPr>
      </w:pPr>
      <w:r>
        <w:rPr>
          <w:rFonts w:ascii="Arial" w:hAnsi="Arial" w:cs="Arial"/>
        </w:rPr>
        <w:t>There could be clusters of organisations working on the same issues/in similar geographies</w:t>
      </w:r>
      <w:r w:rsidR="00981EF3">
        <w:rPr>
          <w:rFonts w:ascii="Arial" w:hAnsi="Arial" w:cs="Arial"/>
        </w:rPr>
        <w:t xml:space="preserve"> – create a space to discuss issues and opportunities in common</w:t>
      </w:r>
    </w:p>
    <w:p w14:paraId="7A24DC62" w14:textId="48B81FE2" w:rsidR="006C40E4" w:rsidRPr="00944B87" w:rsidRDefault="006C40E4" w:rsidP="00C911CD">
      <w:pPr>
        <w:pStyle w:val="ListParagraph"/>
        <w:numPr>
          <w:ilvl w:val="0"/>
          <w:numId w:val="9"/>
        </w:numPr>
        <w:tabs>
          <w:tab w:val="left" w:pos="6048"/>
        </w:tabs>
        <w:jc w:val="both"/>
        <w:rPr>
          <w:rFonts w:ascii="Arial" w:hAnsi="Arial" w:cs="Arial"/>
          <w:u w:val="single"/>
        </w:rPr>
      </w:pPr>
      <w:r>
        <w:rPr>
          <w:rFonts w:ascii="Arial" w:hAnsi="Arial" w:cs="Arial"/>
        </w:rPr>
        <w:t>Initially a cross-sector partnership</w:t>
      </w:r>
      <w:r w:rsidR="00032251">
        <w:rPr>
          <w:rFonts w:ascii="Arial" w:hAnsi="Arial" w:cs="Arial"/>
        </w:rPr>
        <w:t xml:space="preserve"> with</w:t>
      </w:r>
      <w:r w:rsidR="003C6766">
        <w:rPr>
          <w:rFonts w:ascii="Arial" w:hAnsi="Arial" w:cs="Arial"/>
        </w:rPr>
        <w:t xml:space="preserve"> the</w:t>
      </w:r>
      <w:r w:rsidR="00032251">
        <w:rPr>
          <w:rFonts w:ascii="Arial" w:hAnsi="Arial" w:cs="Arial"/>
        </w:rPr>
        <w:t xml:space="preserve"> public sector</w:t>
      </w:r>
    </w:p>
    <w:p w14:paraId="5AAC0B6C" w14:textId="4F76040B" w:rsidR="00944B87" w:rsidRPr="0043753C" w:rsidRDefault="00944B87" w:rsidP="00C911CD">
      <w:pPr>
        <w:pStyle w:val="ListParagraph"/>
        <w:numPr>
          <w:ilvl w:val="0"/>
          <w:numId w:val="9"/>
        </w:numPr>
        <w:tabs>
          <w:tab w:val="left" w:pos="6048"/>
        </w:tabs>
        <w:jc w:val="both"/>
        <w:rPr>
          <w:rFonts w:ascii="Arial" w:hAnsi="Arial" w:cs="Arial"/>
          <w:u w:val="single"/>
        </w:rPr>
      </w:pPr>
      <w:r>
        <w:rPr>
          <w:rFonts w:ascii="Arial" w:hAnsi="Arial" w:cs="Arial"/>
        </w:rPr>
        <w:t>Bring together</w:t>
      </w:r>
      <w:r w:rsidR="005868BF">
        <w:rPr>
          <w:rFonts w:ascii="Arial" w:hAnsi="Arial" w:cs="Arial"/>
        </w:rPr>
        <w:t xml:space="preserve"> specialist knowledge of sector practitioners and capacity of the public sector</w:t>
      </w:r>
    </w:p>
    <w:p w14:paraId="7D85ECF0" w14:textId="0C0743FC" w:rsidR="0043753C" w:rsidRPr="00733116" w:rsidRDefault="00B1567B" w:rsidP="00C911CD">
      <w:pPr>
        <w:pStyle w:val="ListParagraph"/>
        <w:numPr>
          <w:ilvl w:val="0"/>
          <w:numId w:val="9"/>
        </w:numPr>
        <w:tabs>
          <w:tab w:val="left" w:pos="6048"/>
        </w:tabs>
        <w:jc w:val="both"/>
        <w:rPr>
          <w:rFonts w:ascii="Arial" w:hAnsi="Arial" w:cs="Arial"/>
          <w:u w:val="single"/>
        </w:rPr>
      </w:pPr>
      <w:r>
        <w:rPr>
          <w:rFonts w:ascii="Arial" w:hAnsi="Arial" w:cs="Arial"/>
        </w:rPr>
        <w:t xml:space="preserve">Debate over level of structure/formality: </w:t>
      </w:r>
      <w:r>
        <w:rPr>
          <w:rFonts w:ascii="Arial" w:hAnsi="Arial" w:cs="Arial"/>
          <w:i/>
          <w:iCs/>
        </w:rPr>
        <w:t>“something loose, informal and collaborative”</w:t>
      </w:r>
    </w:p>
    <w:p w14:paraId="16BFAF89" w14:textId="117D0104" w:rsidR="00733116" w:rsidRPr="00EF7F16" w:rsidRDefault="00733116" w:rsidP="00C911CD">
      <w:pPr>
        <w:pStyle w:val="ListParagraph"/>
        <w:numPr>
          <w:ilvl w:val="0"/>
          <w:numId w:val="9"/>
        </w:numPr>
        <w:tabs>
          <w:tab w:val="left" w:pos="6048"/>
        </w:tabs>
        <w:jc w:val="both"/>
        <w:rPr>
          <w:rFonts w:ascii="Arial" w:hAnsi="Arial" w:cs="Arial"/>
          <w:u w:val="single"/>
        </w:rPr>
      </w:pPr>
      <w:r>
        <w:rPr>
          <w:rFonts w:ascii="Arial" w:hAnsi="Arial" w:cs="Arial"/>
        </w:rPr>
        <w:t>It will require</w:t>
      </w:r>
      <w:r w:rsidR="0081793E">
        <w:rPr>
          <w:rFonts w:ascii="Arial" w:hAnsi="Arial" w:cs="Arial"/>
        </w:rPr>
        <w:t xml:space="preserve"> staffing and resourcing, otherwise it will become nebulous and unengaging</w:t>
      </w:r>
    </w:p>
    <w:p w14:paraId="56B34388" w14:textId="78710340" w:rsidR="00EF7F16" w:rsidRPr="002C0F95" w:rsidRDefault="00EF7F16" w:rsidP="00C911CD">
      <w:pPr>
        <w:pStyle w:val="ListParagraph"/>
        <w:numPr>
          <w:ilvl w:val="0"/>
          <w:numId w:val="9"/>
        </w:numPr>
        <w:tabs>
          <w:tab w:val="left" w:pos="6048"/>
        </w:tabs>
        <w:jc w:val="both"/>
        <w:rPr>
          <w:rFonts w:ascii="Arial" w:hAnsi="Arial" w:cs="Arial"/>
          <w:u w:val="single"/>
        </w:rPr>
      </w:pPr>
      <w:r>
        <w:rPr>
          <w:rFonts w:ascii="Arial" w:hAnsi="Arial" w:cs="Arial"/>
        </w:rPr>
        <w:t>Supported by secondments from member organisations</w:t>
      </w:r>
    </w:p>
    <w:p w14:paraId="6CA9E26D" w14:textId="23A4EB98" w:rsidR="002C0F95" w:rsidRPr="002C0F95" w:rsidRDefault="00EF7F16" w:rsidP="00C911CD">
      <w:pPr>
        <w:tabs>
          <w:tab w:val="left" w:pos="6048"/>
        </w:tabs>
        <w:jc w:val="both"/>
        <w:rPr>
          <w:rFonts w:ascii="Arial" w:hAnsi="Arial" w:cs="Arial"/>
          <w:i/>
          <w:iCs/>
        </w:rPr>
      </w:pPr>
      <w:r>
        <w:rPr>
          <w:rFonts w:ascii="Arial" w:hAnsi="Arial" w:cs="Arial"/>
          <w:i/>
          <w:iCs/>
        </w:rPr>
        <w:lastRenderedPageBreak/>
        <w:t>Form</w:t>
      </w:r>
      <w:r w:rsidR="00161AFD">
        <w:rPr>
          <w:rFonts w:ascii="Arial" w:hAnsi="Arial" w:cs="Arial"/>
          <w:i/>
          <w:iCs/>
        </w:rPr>
        <w:t>: Physical – Virtual, Location</w:t>
      </w:r>
    </w:p>
    <w:p w14:paraId="3E07106F" w14:textId="22DACA63" w:rsidR="006F7E82" w:rsidRPr="001F3CE7" w:rsidRDefault="006F7E82" w:rsidP="0078596E">
      <w:pPr>
        <w:pStyle w:val="ListParagraph"/>
        <w:numPr>
          <w:ilvl w:val="0"/>
          <w:numId w:val="5"/>
        </w:numPr>
        <w:tabs>
          <w:tab w:val="left" w:pos="6048"/>
        </w:tabs>
        <w:rPr>
          <w:rFonts w:ascii="Arial" w:hAnsi="Arial" w:cs="Arial"/>
          <w:u w:val="single"/>
        </w:rPr>
      </w:pPr>
      <w:r>
        <w:rPr>
          <w:rFonts w:ascii="Arial" w:hAnsi="Arial" w:cs="Arial"/>
        </w:rPr>
        <w:t>Related to the</w:t>
      </w:r>
      <w:r w:rsidR="00692078">
        <w:rPr>
          <w:rFonts w:ascii="Arial" w:hAnsi="Arial" w:cs="Arial"/>
        </w:rPr>
        <w:t xml:space="preserve"> suggested</w:t>
      </w:r>
      <w:r>
        <w:rPr>
          <w:rFonts w:ascii="Arial" w:hAnsi="Arial" w:cs="Arial"/>
        </w:rPr>
        <w:t xml:space="preserve"> membership model</w:t>
      </w:r>
      <w:r w:rsidR="00692078">
        <w:rPr>
          <w:rFonts w:ascii="Arial" w:hAnsi="Arial" w:cs="Arial"/>
        </w:rPr>
        <w:t xml:space="preserve"> and </w:t>
      </w:r>
      <w:r w:rsidR="00667B7D">
        <w:rPr>
          <w:rFonts w:ascii="Arial" w:hAnsi="Arial" w:cs="Arial"/>
        </w:rPr>
        <w:t xml:space="preserve">questions of form, a platform cooperative model was suggested, through which support and financial access </w:t>
      </w:r>
      <w:r w:rsidR="008B1AE1">
        <w:rPr>
          <w:rFonts w:ascii="Arial" w:hAnsi="Arial" w:cs="Arial"/>
        </w:rPr>
        <w:t>would be provided to other coops</w:t>
      </w:r>
      <w:r w:rsidR="00E927EC">
        <w:rPr>
          <w:rFonts w:ascii="Arial" w:hAnsi="Arial" w:cs="Arial"/>
        </w:rPr>
        <w:t xml:space="preserve"> through an online format</w:t>
      </w:r>
    </w:p>
    <w:p w14:paraId="3E93025E" w14:textId="261B4365" w:rsidR="001F3CE7" w:rsidRPr="00A213BB" w:rsidRDefault="001F3CE7" w:rsidP="001F3CE7">
      <w:pPr>
        <w:pStyle w:val="ListParagraph"/>
        <w:numPr>
          <w:ilvl w:val="1"/>
          <w:numId w:val="5"/>
        </w:numPr>
        <w:tabs>
          <w:tab w:val="left" w:pos="6048"/>
        </w:tabs>
        <w:rPr>
          <w:rFonts w:ascii="Arial" w:hAnsi="Arial" w:cs="Arial"/>
          <w:u w:val="single"/>
        </w:rPr>
      </w:pPr>
      <w:r>
        <w:rPr>
          <w:rFonts w:ascii="Arial" w:hAnsi="Arial" w:cs="Arial"/>
        </w:rPr>
        <w:t>An ‘innovation cooperative’ model was also suggested</w:t>
      </w:r>
    </w:p>
    <w:p w14:paraId="7EF54238" w14:textId="17C8D848" w:rsidR="00A213BB" w:rsidRPr="006F7E82" w:rsidRDefault="008C5F81" w:rsidP="00A213BB">
      <w:pPr>
        <w:pStyle w:val="ListParagraph"/>
        <w:numPr>
          <w:ilvl w:val="0"/>
          <w:numId w:val="5"/>
        </w:numPr>
        <w:tabs>
          <w:tab w:val="left" w:pos="6048"/>
        </w:tabs>
        <w:rPr>
          <w:rFonts w:ascii="Arial" w:hAnsi="Arial" w:cs="Arial"/>
          <w:u w:val="single"/>
        </w:rPr>
      </w:pPr>
      <w:r>
        <w:rPr>
          <w:rFonts w:ascii="Arial" w:hAnsi="Arial" w:cs="Arial"/>
        </w:rPr>
        <w:t>T</w:t>
      </w:r>
      <w:r w:rsidR="00493167">
        <w:rPr>
          <w:rFonts w:ascii="Arial" w:hAnsi="Arial" w:cs="Arial"/>
        </w:rPr>
        <w:t>he</w:t>
      </w:r>
      <w:r>
        <w:rPr>
          <w:rFonts w:ascii="Arial" w:hAnsi="Arial" w:cs="Arial"/>
        </w:rPr>
        <w:t xml:space="preserve"> idea of a</w:t>
      </w:r>
      <w:r w:rsidR="00493167">
        <w:rPr>
          <w:rFonts w:ascii="Arial" w:hAnsi="Arial" w:cs="Arial"/>
        </w:rPr>
        <w:t xml:space="preserve"> </w:t>
      </w:r>
      <w:r w:rsidR="00493167">
        <w:rPr>
          <w:rFonts w:ascii="Arial" w:hAnsi="Arial" w:cs="Arial"/>
          <w:i/>
          <w:iCs/>
        </w:rPr>
        <w:t>“platform with tendrils”</w:t>
      </w:r>
      <w:r>
        <w:rPr>
          <w:rFonts w:ascii="Arial" w:hAnsi="Arial" w:cs="Arial"/>
          <w:i/>
          <w:iCs/>
        </w:rPr>
        <w:t xml:space="preserve"> </w:t>
      </w:r>
      <w:r>
        <w:rPr>
          <w:rFonts w:ascii="Arial" w:hAnsi="Arial" w:cs="Arial"/>
        </w:rPr>
        <w:t>was proposed</w:t>
      </w:r>
      <w:r w:rsidR="00903EEA">
        <w:rPr>
          <w:rFonts w:ascii="Arial" w:hAnsi="Arial" w:cs="Arial"/>
        </w:rPr>
        <w:t xml:space="preserve">, with the “tendrils” constituting groups working </w:t>
      </w:r>
      <w:r w:rsidR="00085BFD">
        <w:rPr>
          <w:rFonts w:ascii="Arial" w:hAnsi="Arial" w:cs="Arial"/>
        </w:rPr>
        <w:t>into existing gaps in provision.</w:t>
      </w:r>
    </w:p>
    <w:p w14:paraId="2C8C6022" w14:textId="30E971B5" w:rsidR="0078596E" w:rsidRPr="003C1FFD" w:rsidRDefault="0078596E" w:rsidP="0078596E">
      <w:pPr>
        <w:pStyle w:val="ListParagraph"/>
        <w:numPr>
          <w:ilvl w:val="0"/>
          <w:numId w:val="5"/>
        </w:numPr>
        <w:tabs>
          <w:tab w:val="left" w:pos="6048"/>
        </w:tabs>
        <w:rPr>
          <w:rFonts w:ascii="Arial" w:hAnsi="Arial" w:cs="Arial"/>
          <w:u w:val="single"/>
        </w:rPr>
      </w:pPr>
      <w:r>
        <w:rPr>
          <w:rFonts w:ascii="Arial" w:hAnsi="Arial" w:cs="Arial"/>
        </w:rPr>
        <w:t>Connect people in person</w:t>
      </w:r>
      <w:r w:rsidR="008F1D93">
        <w:rPr>
          <w:rFonts w:ascii="Arial" w:hAnsi="Arial" w:cs="Arial"/>
        </w:rPr>
        <w:t xml:space="preserve"> through various physical </w:t>
      </w:r>
      <w:r w:rsidR="00295082">
        <w:rPr>
          <w:rFonts w:ascii="Arial" w:hAnsi="Arial" w:cs="Arial"/>
        </w:rPr>
        <w:t>locations</w:t>
      </w:r>
      <w:r>
        <w:rPr>
          <w:rFonts w:ascii="Arial" w:hAnsi="Arial" w:cs="Arial"/>
        </w:rPr>
        <w:t xml:space="preserve"> and online, depending on access needs</w:t>
      </w:r>
      <w:r w:rsidR="00752317">
        <w:rPr>
          <w:rFonts w:ascii="Arial" w:hAnsi="Arial" w:cs="Arial"/>
        </w:rPr>
        <w:t xml:space="preserve"> – </w:t>
      </w:r>
      <w:r w:rsidR="00D4655D">
        <w:rPr>
          <w:rFonts w:ascii="Arial" w:hAnsi="Arial" w:cs="Arial"/>
        </w:rPr>
        <w:t>h</w:t>
      </w:r>
      <w:r w:rsidR="00752317">
        <w:rPr>
          <w:rFonts w:ascii="Arial" w:hAnsi="Arial" w:cs="Arial"/>
        </w:rPr>
        <w:t>ybrid model of delivery</w:t>
      </w:r>
    </w:p>
    <w:p w14:paraId="39DFDAEA" w14:textId="0E7E716E" w:rsidR="003C1FFD" w:rsidRPr="00EF7F16" w:rsidRDefault="009120F0" w:rsidP="0078596E">
      <w:pPr>
        <w:pStyle w:val="ListParagraph"/>
        <w:numPr>
          <w:ilvl w:val="0"/>
          <w:numId w:val="5"/>
        </w:numPr>
        <w:tabs>
          <w:tab w:val="left" w:pos="6048"/>
        </w:tabs>
        <w:rPr>
          <w:rFonts w:ascii="Arial" w:hAnsi="Arial" w:cs="Arial"/>
          <w:u w:val="single"/>
        </w:rPr>
      </w:pPr>
      <w:r>
        <w:rPr>
          <w:rFonts w:ascii="Arial" w:hAnsi="Arial" w:cs="Arial"/>
        </w:rPr>
        <w:t xml:space="preserve">A physical </w:t>
      </w:r>
      <w:r w:rsidR="002000A3">
        <w:rPr>
          <w:rFonts w:ascii="Arial" w:hAnsi="Arial" w:cs="Arial"/>
        </w:rPr>
        <w:t xml:space="preserve">Hub could </w:t>
      </w:r>
      <w:r w:rsidR="00A312A5">
        <w:rPr>
          <w:rFonts w:ascii="Arial" w:hAnsi="Arial" w:cs="Arial"/>
        </w:rPr>
        <w:t>c</w:t>
      </w:r>
      <w:r w:rsidR="003C1FFD">
        <w:rPr>
          <w:rFonts w:ascii="Arial" w:hAnsi="Arial" w:cs="Arial"/>
        </w:rPr>
        <w:t>o-locat</w:t>
      </w:r>
      <w:r w:rsidR="002000A3">
        <w:rPr>
          <w:rFonts w:ascii="Arial" w:hAnsi="Arial" w:cs="Arial"/>
        </w:rPr>
        <w:t>e</w:t>
      </w:r>
      <w:r w:rsidR="003C1FFD">
        <w:rPr>
          <w:rFonts w:ascii="Arial" w:hAnsi="Arial" w:cs="Arial"/>
        </w:rPr>
        <w:t xml:space="preserve"> with </w:t>
      </w:r>
      <w:r w:rsidR="002000A3">
        <w:rPr>
          <w:rFonts w:ascii="Arial" w:hAnsi="Arial" w:cs="Arial"/>
        </w:rPr>
        <w:t xml:space="preserve">the premises of </w:t>
      </w:r>
      <w:r w:rsidR="003C1FFD">
        <w:rPr>
          <w:rFonts w:ascii="Arial" w:hAnsi="Arial" w:cs="Arial"/>
        </w:rPr>
        <w:t>local partners</w:t>
      </w:r>
      <w:r w:rsidR="00A312A5">
        <w:rPr>
          <w:rFonts w:ascii="Arial" w:hAnsi="Arial" w:cs="Arial"/>
        </w:rPr>
        <w:t xml:space="preserve"> and members of the Hub</w:t>
      </w:r>
      <w:r w:rsidR="00414E89">
        <w:rPr>
          <w:rFonts w:ascii="Arial" w:hAnsi="Arial" w:cs="Arial"/>
        </w:rPr>
        <w:t>. U</w:t>
      </w:r>
      <w:r w:rsidR="005D5B3F">
        <w:rPr>
          <w:rFonts w:ascii="Arial" w:hAnsi="Arial" w:cs="Arial"/>
        </w:rPr>
        <w:t xml:space="preserve">sing local partners’ </w:t>
      </w:r>
      <w:r w:rsidR="00414E89">
        <w:rPr>
          <w:rFonts w:ascii="Arial" w:hAnsi="Arial" w:cs="Arial"/>
        </w:rPr>
        <w:t xml:space="preserve">spaces would also increase accessibility for local </w:t>
      </w:r>
      <w:r w:rsidR="001358ED">
        <w:rPr>
          <w:rFonts w:ascii="Arial" w:hAnsi="Arial" w:cs="Arial"/>
        </w:rPr>
        <w:t>areas</w:t>
      </w:r>
    </w:p>
    <w:p w14:paraId="553715F3" w14:textId="5B5C6396" w:rsidR="00EF7F16" w:rsidRPr="003C7E62" w:rsidRDefault="00714B9F" w:rsidP="0078596E">
      <w:pPr>
        <w:pStyle w:val="ListParagraph"/>
        <w:numPr>
          <w:ilvl w:val="0"/>
          <w:numId w:val="5"/>
        </w:numPr>
        <w:tabs>
          <w:tab w:val="left" w:pos="6048"/>
        </w:tabs>
        <w:rPr>
          <w:rFonts w:ascii="Arial" w:hAnsi="Arial" w:cs="Arial"/>
          <w:u w:val="single"/>
        </w:rPr>
      </w:pPr>
      <w:r>
        <w:rPr>
          <w:rFonts w:ascii="Arial" w:hAnsi="Arial" w:cs="Arial"/>
        </w:rPr>
        <w:t>This would allow geographical flexibility, which could be furthered via a “r</w:t>
      </w:r>
      <w:r w:rsidR="00EF7F16">
        <w:rPr>
          <w:rFonts w:ascii="Arial" w:hAnsi="Arial" w:cs="Arial"/>
        </w:rPr>
        <w:t>oadshow</w:t>
      </w:r>
      <w:r>
        <w:rPr>
          <w:rFonts w:ascii="Arial" w:hAnsi="Arial" w:cs="Arial"/>
        </w:rPr>
        <w:t>”</w:t>
      </w:r>
      <w:r w:rsidR="00EF7F16">
        <w:rPr>
          <w:rFonts w:ascii="Arial" w:hAnsi="Arial" w:cs="Arial"/>
        </w:rPr>
        <w:t xml:space="preserve"> of geographic hubs </w:t>
      </w:r>
      <w:r w:rsidR="00C97592">
        <w:rPr>
          <w:rFonts w:ascii="Arial" w:hAnsi="Arial" w:cs="Arial"/>
        </w:rPr>
        <w:t>across different</w:t>
      </w:r>
      <w:r w:rsidR="00EF7F16">
        <w:rPr>
          <w:rFonts w:ascii="Arial" w:hAnsi="Arial" w:cs="Arial"/>
        </w:rPr>
        <w:t xml:space="preserve"> business types</w:t>
      </w:r>
      <w:r w:rsidR="00CB1285">
        <w:rPr>
          <w:rFonts w:ascii="Arial" w:hAnsi="Arial" w:cs="Arial"/>
        </w:rPr>
        <w:t>, which could move as required</w:t>
      </w:r>
    </w:p>
    <w:p w14:paraId="0265480A" w14:textId="4E51B512" w:rsidR="003C7E62" w:rsidRPr="004C5FE6" w:rsidRDefault="003C7E62" w:rsidP="0078596E">
      <w:pPr>
        <w:pStyle w:val="ListParagraph"/>
        <w:numPr>
          <w:ilvl w:val="0"/>
          <w:numId w:val="5"/>
        </w:numPr>
        <w:tabs>
          <w:tab w:val="left" w:pos="6048"/>
        </w:tabs>
        <w:rPr>
          <w:rFonts w:ascii="Arial" w:hAnsi="Arial" w:cs="Arial"/>
          <w:u w:val="single"/>
        </w:rPr>
      </w:pPr>
      <w:r>
        <w:rPr>
          <w:rFonts w:ascii="Arial" w:hAnsi="Arial" w:cs="Arial"/>
        </w:rPr>
        <w:t>Rather than a centralising</w:t>
      </w:r>
      <w:r w:rsidR="001D6723">
        <w:rPr>
          <w:rFonts w:ascii="Arial" w:hAnsi="Arial" w:cs="Arial"/>
        </w:rPr>
        <w:t xml:space="preserve"> Hub, a “spider’s web”</w:t>
      </w:r>
    </w:p>
    <w:p w14:paraId="2F9C5027" w14:textId="77777777" w:rsidR="004C5FE6" w:rsidRPr="0078596E" w:rsidRDefault="004C5FE6" w:rsidP="004C5FE6">
      <w:pPr>
        <w:pStyle w:val="ListParagraph"/>
        <w:tabs>
          <w:tab w:val="left" w:pos="6048"/>
        </w:tabs>
        <w:ind w:left="360"/>
        <w:rPr>
          <w:rFonts w:ascii="Arial" w:hAnsi="Arial" w:cs="Arial"/>
          <w:u w:val="single"/>
        </w:rPr>
      </w:pPr>
    </w:p>
    <w:tbl>
      <w:tblPr>
        <w:tblStyle w:val="TableGrid"/>
        <w:tblW w:w="0" w:type="auto"/>
        <w:shd w:val="clear" w:color="auto" w:fill="E7E6E6" w:themeFill="background2"/>
        <w:tblLook w:val="04A0" w:firstRow="1" w:lastRow="0" w:firstColumn="1" w:lastColumn="0" w:noHBand="0" w:noVBand="1"/>
      </w:tblPr>
      <w:tblGrid>
        <w:gridCol w:w="9016"/>
      </w:tblGrid>
      <w:tr w:rsidR="004C5FE6" w14:paraId="1166C6A9" w14:textId="77777777" w:rsidTr="004C5FE6">
        <w:tc>
          <w:tcPr>
            <w:tcW w:w="9016" w:type="dxa"/>
            <w:shd w:val="clear" w:color="auto" w:fill="E7E6E6" w:themeFill="background2"/>
          </w:tcPr>
          <w:p w14:paraId="74DE5B70" w14:textId="0F771F8E" w:rsidR="004C5FE6" w:rsidRPr="004C5FE6" w:rsidRDefault="004C5FE6" w:rsidP="002D2278">
            <w:pPr>
              <w:tabs>
                <w:tab w:val="left" w:pos="6048"/>
              </w:tabs>
              <w:rPr>
                <w:rFonts w:ascii="Arial" w:hAnsi="Arial" w:cs="Arial"/>
              </w:rPr>
            </w:pPr>
            <w:r>
              <w:rPr>
                <w:rFonts w:ascii="Arial" w:hAnsi="Arial" w:cs="Arial"/>
                <w:b/>
                <w:bCs/>
              </w:rPr>
              <w:t xml:space="preserve">Key question: </w:t>
            </w:r>
            <w:r>
              <w:rPr>
                <w:rFonts w:ascii="Arial" w:hAnsi="Arial" w:cs="Arial"/>
              </w:rPr>
              <w:t>What do you think should be the Hub’s operating model when it is launched? And in 5-years’ time?</w:t>
            </w:r>
          </w:p>
        </w:tc>
      </w:tr>
    </w:tbl>
    <w:p w14:paraId="3C614B06" w14:textId="54926F52" w:rsidR="00545F4E" w:rsidRDefault="00545F4E" w:rsidP="002D2278">
      <w:pPr>
        <w:tabs>
          <w:tab w:val="left" w:pos="6048"/>
        </w:tabs>
        <w:rPr>
          <w:rFonts w:ascii="Arial" w:hAnsi="Arial" w:cs="Arial"/>
          <w:b/>
          <w:bCs/>
        </w:rPr>
      </w:pPr>
    </w:p>
    <w:p w14:paraId="10C58B3D" w14:textId="77777777" w:rsidR="004C5FE6" w:rsidRDefault="004C5FE6" w:rsidP="002D2278">
      <w:pPr>
        <w:tabs>
          <w:tab w:val="left" w:pos="6048"/>
        </w:tabs>
        <w:rPr>
          <w:rFonts w:ascii="Arial" w:hAnsi="Arial" w:cs="Arial"/>
          <w:b/>
          <w:bCs/>
        </w:rPr>
      </w:pPr>
    </w:p>
    <w:p w14:paraId="54B155A3" w14:textId="506A6705" w:rsidR="002D2278" w:rsidRDefault="002D2278" w:rsidP="002D2278">
      <w:pPr>
        <w:tabs>
          <w:tab w:val="left" w:pos="6048"/>
        </w:tabs>
        <w:rPr>
          <w:rFonts w:ascii="Arial" w:hAnsi="Arial" w:cs="Arial"/>
          <w:b/>
          <w:bCs/>
        </w:rPr>
      </w:pPr>
      <w:r>
        <w:rPr>
          <w:rFonts w:ascii="Arial" w:hAnsi="Arial" w:cs="Arial"/>
          <w:b/>
          <w:bCs/>
        </w:rPr>
        <w:t>NEXT STEPS</w:t>
      </w:r>
    </w:p>
    <w:p w14:paraId="71E4720F" w14:textId="5227D5CA" w:rsidR="006E7E54" w:rsidRPr="006E7E54" w:rsidRDefault="006E7E54" w:rsidP="006E3372">
      <w:pPr>
        <w:tabs>
          <w:tab w:val="left" w:pos="6048"/>
        </w:tabs>
        <w:jc w:val="both"/>
        <w:rPr>
          <w:rFonts w:ascii="Arial" w:hAnsi="Arial" w:cs="Arial"/>
          <w:u w:val="single"/>
        </w:rPr>
      </w:pPr>
      <w:r>
        <w:rPr>
          <w:rFonts w:ascii="Arial" w:hAnsi="Arial" w:cs="Arial"/>
          <w:u w:val="single"/>
        </w:rPr>
        <w:t>Workshops</w:t>
      </w:r>
    </w:p>
    <w:p w14:paraId="69DB3DD7" w14:textId="69ED26E8" w:rsidR="00601B28" w:rsidRDefault="006104DC" w:rsidP="006E3372">
      <w:pPr>
        <w:tabs>
          <w:tab w:val="left" w:pos="6048"/>
        </w:tabs>
        <w:jc w:val="both"/>
        <w:rPr>
          <w:rFonts w:ascii="Arial" w:hAnsi="Arial" w:cs="Arial"/>
        </w:rPr>
      </w:pPr>
      <w:r>
        <w:rPr>
          <w:rFonts w:ascii="Arial" w:hAnsi="Arial" w:cs="Arial"/>
        </w:rPr>
        <w:t>There will be two further workshops over the next two months:</w:t>
      </w:r>
    </w:p>
    <w:p w14:paraId="513DDEF2" w14:textId="1669818D" w:rsidR="006104DC" w:rsidRDefault="006104DC" w:rsidP="006E3372">
      <w:pPr>
        <w:pStyle w:val="ListParagraph"/>
        <w:numPr>
          <w:ilvl w:val="0"/>
          <w:numId w:val="1"/>
        </w:numPr>
        <w:tabs>
          <w:tab w:val="left" w:pos="6048"/>
        </w:tabs>
        <w:jc w:val="both"/>
        <w:rPr>
          <w:rFonts w:ascii="Arial" w:hAnsi="Arial" w:cs="Arial"/>
        </w:rPr>
      </w:pPr>
      <w:r w:rsidRPr="007E5BE7">
        <w:rPr>
          <w:rFonts w:ascii="Arial" w:hAnsi="Arial" w:cs="Arial"/>
          <w:b/>
          <w:bCs/>
        </w:rPr>
        <w:t>Monday 11 July</w:t>
      </w:r>
      <w:r>
        <w:rPr>
          <w:rFonts w:ascii="Arial" w:hAnsi="Arial" w:cs="Arial"/>
        </w:rPr>
        <w:t xml:space="preserve"> – </w:t>
      </w:r>
      <w:r w:rsidR="006E3372">
        <w:rPr>
          <w:rFonts w:ascii="Arial" w:hAnsi="Arial" w:cs="Arial"/>
        </w:rPr>
        <w:t>To understand the potential use of the Hub.</w:t>
      </w:r>
    </w:p>
    <w:p w14:paraId="5FD5C7A4" w14:textId="5E9B63BC" w:rsidR="006104DC" w:rsidRDefault="006104DC" w:rsidP="006E3372">
      <w:pPr>
        <w:pStyle w:val="ListParagraph"/>
        <w:numPr>
          <w:ilvl w:val="0"/>
          <w:numId w:val="1"/>
        </w:numPr>
        <w:tabs>
          <w:tab w:val="left" w:pos="6048"/>
        </w:tabs>
        <w:jc w:val="both"/>
        <w:rPr>
          <w:rFonts w:ascii="Arial" w:hAnsi="Arial" w:cs="Arial"/>
        </w:rPr>
      </w:pPr>
      <w:r w:rsidRPr="007E5BE7">
        <w:rPr>
          <w:rFonts w:ascii="Arial" w:hAnsi="Arial" w:cs="Arial"/>
          <w:b/>
          <w:bCs/>
        </w:rPr>
        <w:t>Thursday 25 August</w:t>
      </w:r>
      <w:r>
        <w:rPr>
          <w:rFonts w:ascii="Arial" w:hAnsi="Arial" w:cs="Arial"/>
        </w:rPr>
        <w:t xml:space="preserve"> – </w:t>
      </w:r>
      <w:r w:rsidR="006E3372" w:rsidRPr="006E3372">
        <w:rPr>
          <w:rFonts w:ascii="Arial" w:hAnsi="Arial" w:cs="Arial"/>
        </w:rPr>
        <w:t>To design how the back-end support network behind the Hub will function.</w:t>
      </w:r>
    </w:p>
    <w:p w14:paraId="0A4DFAD1" w14:textId="60C05790" w:rsidR="00745C80" w:rsidRPr="00745C80" w:rsidRDefault="00745C80" w:rsidP="00745C80">
      <w:pPr>
        <w:tabs>
          <w:tab w:val="left" w:pos="6048"/>
        </w:tabs>
        <w:jc w:val="both"/>
        <w:rPr>
          <w:rFonts w:ascii="Arial" w:hAnsi="Arial" w:cs="Arial"/>
        </w:rPr>
      </w:pPr>
      <w:r>
        <w:rPr>
          <w:rFonts w:ascii="Arial" w:hAnsi="Arial" w:cs="Arial"/>
        </w:rPr>
        <w:t xml:space="preserve">These will be </w:t>
      </w:r>
      <w:r w:rsidR="00601B28">
        <w:rPr>
          <w:rFonts w:ascii="Arial" w:hAnsi="Arial" w:cs="Arial"/>
        </w:rPr>
        <w:t xml:space="preserve">whole-day workshops </w:t>
      </w:r>
      <w:r>
        <w:rPr>
          <w:rFonts w:ascii="Arial" w:hAnsi="Arial" w:cs="Arial"/>
        </w:rPr>
        <w:t>structured as Design Sprint</w:t>
      </w:r>
      <w:r w:rsidR="00601B28">
        <w:rPr>
          <w:rFonts w:ascii="Arial" w:hAnsi="Arial" w:cs="Arial"/>
        </w:rPr>
        <w:t>s</w:t>
      </w:r>
      <w:r>
        <w:rPr>
          <w:rFonts w:ascii="Arial" w:hAnsi="Arial" w:cs="Arial"/>
        </w:rPr>
        <w:t>,</w:t>
      </w:r>
      <w:r w:rsidR="009A59A5">
        <w:rPr>
          <w:rFonts w:ascii="Arial" w:hAnsi="Arial" w:cs="Arial"/>
        </w:rPr>
        <w:t xml:space="preserve"> with a smaller group of attendees (approximately 20</w:t>
      </w:r>
      <w:proofErr w:type="gramStart"/>
      <w:r w:rsidR="009A59A5">
        <w:rPr>
          <w:rFonts w:ascii="Arial" w:hAnsi="Arial" w:cs="Arial"/>
        </w:rPr>
        <w:t>), and</w:t>
      </w:r>
      <w:proofErr w:type="gramEnd"/>
      <w:r w:rsidR="009A59A5">
        <w:rPr>
          <w:rFonts w:ascii="Arial" w:hAnsi="Arial" w:cs="Arial"/>
        </w:rPr>
        <w:t xml:space="preserve"> led by Naomi Timperley</w:t>
      </w:r>
      <w:r w:rsidR="007E5BE7">
        <w:rPr>
          <w:rFonts w:ascii="Arial" w:hAnsi="Arial" w:cs="Arial"/>
        </w:rPr>
        <w:t xml:space="preserve"> of Tech North Advocates</w:t>
      </w:r>
      <w:r w:rsidR="009A59A5">
        <w:rPr>
          <w:rFonts w:ascii="Arial" w:hAnsi="Arial" w:cs="Arial"/>
        </w:rPr>
        <w:t xml:space="preserve">. The aim of the two workshops will </w:t>
      </w:r>
      <w:r w:rsidR="0076461C">
        <w:rPr>
          <w:rFonts w:ascii="Arial" w:hAnsi="Arial" w:cs="Arial"/>
        </w:rPr>
        <w:t xml:space="preserve">ultimately be to produce an </w:t>
      </w:r>
      <w:r w:rsidR="008D49E1">
        <w:rPr>
          <w:rFonts w:ascii="Arial" w:hAnsi="Arial" w:cs="Arial"/>
        </w:rPr>
        <w:t>operating model proposition</w:t>
      </w:r>
      <w:r w:rsidR="0076461C">
        <w:rPr>
          <w:rFonts w:ascii="Arial" w:hAnsi="Arial" w:cs="Arial"/>
        </w:rPr>
        <w:t>, which can be taken to the GM Mayor and Leaders at the GMCA</w:t>
      </w:r>
      <w:r w:rsidR="0004080B">
        <w:rPr>
          <w:rFonts w:ascii="Arial" w:hAnsi="Arial" w:cs="Arial"/>
        </w:rPr>
        <w:t xml:space="preserve"> in the autumn of 2022</w:t>
      </w:r>
      <w:r w:rsidR="0076461C">
        <w:rPr>
          <w:rFonts w:ascii="Arial" w:hAnsi="Arial" w:cs="Arial"/>
        </w:rPr>
        <w:t>.</w:t>
      </w:r>
    </w:p>
    <w:p w14:paraId="43060345" w14:textId="3263C9A1" w:rsidR="008D193E" w:rsidRDefault="0086313D" w:rsidP="006E3372">
      <w:pPr>
        <w:tabs>
          <w:tab w:val="left" w:pos="6048"/>
        </w:tabs>
        <w:jc w:val="both"/>
        <w:rPr>
          <w:rFonts w:ascii="Arial" w:hAnsi="Arial" w:cs="Arial"/>
        </w:rPr>
      </w:pPr>
      <w:r>
        <w:rPr>
          <w:rFonts w:ascii="Arial" w:hAnsi="Arial" w:cs="Arial"/>
        </w:rPr>
        <w:t>Stakeholder input</w:t>
      </w:r>
      <w:r w:rsidR="008D193E">
        <w:rPr>
          <w:rFonts w:ascii="Arial" w:hAnsi="Arial" w:cs="Arial"/>
        </w:rPr>
        <w:t xml:space="preserve"> from the first workshop </w:t>
      </w:r>
      <w:r>
        <w:rPr>
          <w:rFonts w:ascii="Arial" w:hAnsi="Arial" w:cs="Arial"/>
        </w:rPr>
        <w:t xml:space="preserve">(as well as responses to this report) </w:t>
      </w:r>
      <w:r w:rsidR="008D193E">
        <w:rPr>
          <w:rFonts w:ascii="Arial" w:hAnsi="Arial" w:cs="Arial"/>
        </w:rPr>
        <w:t xml:space="preserve">will directly shape </w:t>
      </w:r>
      <w:r w:rsidR="006104DC">
        <w:rPr>
          <w:rFonts w:ascii="Arial" w:hAnsi="Arial" w:cs="Arial"/>
        </w:rPr>
        <w:t xml:space="preserve">the exact questions </w:t>
      </w:r>
      <w:r w:rsidR="00C37AA9">
        <w:rPr>
          <w:rFonts w:ascii="Arial" w:hAnsi="Arial" w:cs="Arial"/>
        </w:rPr>
        <w:t>and working themes used</w:t>
      </w:r>
      <w:r w:rsidR="006104DC">
        <w:rPr>
          <w:rFonts w:ascii="Arial" w:hAnsi="Arial" w:cs="Arial"/>
        </w:rPr>
        <w:t xml:space="preserve"> in the two Design Sprint workshops.</w:t>
      </w:r>
    </w:p>
    <w:p w14:paraId="5BDBBE16" w14:textId="5D418338" w:rsidR="00E4548D" w:rsidRDefault="00E4548D" w:rsidP="006E3372">
      <w:pPr>
        <w:tabs>
          <w:tab w:val="left" w:pos="6048"/>
        </w:tabs>
        <w:jc w:val="both"/>
        <w:rPr>
          <w:rFonts w:ascii="Arial" w:hAnsi="Arial" w:cs="Arial"/>
        </w:rPr>
      </w:pPr>
      <w:r w:rsidRPr="00E4548D">
        <w:rPr>
          <w:rFonts w:ascii="Arial" w:hAnsi="Arial" w:cs="Arial"/>
        </w:rPr>
        <w:t xml:space="preserve">We </w:t>
      </w:r>
      <w:r w:rsidR="006E7E54">
        <w:rPr>
          <w:rFonts w:ascii="Arial" w:hAnsi="Arial" w:cs="Arial"/>
        </w:rPr>
        <w:t xml:space="preserve">want </w:t>
      </w:r>
      <w:r w:rsidRPr="00E4548D">
        <w:rPr>
          <w:rFonts w:ascii="Arial" w:hAnsi="Arial" w:cs="Arial"/>
        </w:rPr>
        <w:t xml:space="preserve">to bring together a diverse range of experience and views in the next co-design </w:t>
      </w:r>
      <w:proofErr w:type="gramStart"/>
      <w:r w:rsidRPr="00E4548D">
        <w:rPr>
          <w:rFonts w:ascii="Arial" w:hAnsi="Arial" w:cs="Arial"/>
        </w:rPr>
        <w:t>stages, and</w:t>
      </w:r>
      <w:proofErr w:type="gramEnd"/>
      <w:r w:rsidRPr="00E4548D">
        <w:rPr>
          <w:rFonts w:ascii="Arial" w:hAnsi="Arial" w:cs="Arial"/>
        </w:rPr>
        <w:t xml:space="preserve"> ensure that all stakeholder groups are represented and able to input.</w:t>
      </w:r>
    </w:p>
    <w:p w14:paraId="3553D735" w14:textId="222692FF" w:rsidR="006E7E54" w:rsidRDefault="006E7E54" w:rsidP="006E3372">
      <w:pPr>
        <w:tabs>
          <w:tab w:val="left" w:pos="6048"/>
        </w:tabs>
        <w:jc w:val="both"/>
        <w:rPr>
          <w:rFonts w:ascii="Arial" w:hAnsi="Arial" w:cs="Arial"/>
        </w:rPr>
      </w:pPr>
    </w:p>
    <w:p w14:paraId="3CE1FA08" w14:textId="7DA81135" w:rsidR="006E7E54" w:rsidRDefault="00CD510D" w:rsidP="006E3372">
      <w:pPr>
        <w:tabs>
          <w:tab w:val="left" w:pos="6048"/>
        </w:tabs>
        <w:jc w:val="both"/>
        <w:rPr>
          <w:rFonts w:ascii="Arial" w:hAnsi="Arial" w:cs="Arial"/>
          <w:u w:val="single"/>
        </w:rPr>
      </w:pPr>
      <w:r>
        <w:rPr>
          <w:rFonts w:ascii="Arial" w:hAnsi="Arial" w:cs="Arial"/>
          <w:u w:val="single"/>
        </w:rPr>
        <w:t>Engagement alongside workshops</w:t>
      </w:r>
    </w:p>
    <w:p w14:paraId="6683018B" w14:textId="3F970F99" w:rsidR="00FF605C" w:rsidRDefault="00AB1725" w:rsidP="00F73245">
      <w:pPr>
        <w:tabs>
          <w:tab w:val="left" w:pos="6048"/>
        </w:tabs>
        <w:jc w:val="both"/>
        <w:rPr>
          <w:rFonts w:ascii="Arial" w:hAnsi="Arial" w:cs="Arial"/>
        </w:rPr>
      </w:pPr>
      <w:r>
        <w:rPr>
          <w:rFonts w:ascii="Arial" w:hAnsi="Arial" w:cs="Arial"/>
        </w:rPr>
        <w:t>With the small groups</w:t>
      </w:r>
      <w:r w:rsidR="00F73501">
        <w:rPr>
          <w:rFonts w:ascii="Arial" w:hAnsi="Arial" w:cs="Arial"/>
        </w:rPr>
        <w:t xml:space="preserve"> that will attend the two workshops, it will be vital to engage those stakeholders not attending</w:t>
      </w:r>
      <w:r w:rsidR="00F73245">
        <w:rPr>
          <w:rFonts w:ascii="Arial" w:hAnsi="Arial" w:cs="Arial"/>
        </w:rPr>
        <w:t xml:space="preserve">, </w:t>
      </w:r>
      <w:proofErr w:type="gramStart"/>
      <w:r w:rsidR="00F73245">
        <w:rPr>
          <w:rFonts w:ascii="Arial" w:hAnsi="Arial" w:cs="Arial"/>
        </w:rPr>
        <w:t>in particular future</w:t>
      </w:r>
      <w:proofErr w:type="gramEnd"/>
      <w:r w:rsidR="00F73245">
        <w:rPr>
          <w:rFonts w:ascii="Arial" w:hAnsi="Arial" w:cs="Arial"/>
        </w:rPr>
        <w:t xml:space="preserve"> potential users of the Hub</w:t>
      </w:r>
      <w:r w:rsidR="001C6EDD">
        <w:rPr>
          <w:rFonts w:ascii="Arial" w:hAnsi="Arial" w:cs="Arial"/>
        </w:rPr>
        <w:t>:</w:t>
      </w:r>
    </w:p>
    <w:p w14:paraId="330CA64C" w14:textId="70798154" w:rsidR="00FE1F4E" w:rsidRPr="001C6EDD" w:rsidRDefault="00FE1F4E" w:rsidP="001C6EDD">
      <w:pPr>
        <w:pStyle w:val="ListParagraph"/>
        <w:numPr>
          <w:ilvl w:val="0"/>
          <w:numId w:val="14"/>
        </w:numPr>
        <w:tabs>
          <w:tab w:val="left" w:pos="6048"/>
        </w:tabs>
        <w:jc w:val="both"/>
        <w:rPr>
          <w:rFonts w:ascii="Arial" w:hAnsi="Arial" w:cs="Arial"/>
        </w:rPr>
      </w:pPr>
      <w:r w:rsidRPr="001C6EDD">
        <w:rPr>
          <w:rFonts w:ascii="Arial" w:hAnsi="Arial" w:cs="Arial"/>
        </w:rPr>
        <w:t>GMCA staff will be working through networks and contacts to ensure there is a dialogue as the design develop</w:t>
      </w:r>
      <w:r w:rsidR="00B56AF8" w:rsidRPr="001C6EDD">
        <w:rPr>
          <w:rFonts w:ascii="Arial" w:hAnsi="Arial" w:cs="Arial"/>
        </w:rPr>
        <w:t>s</w:t>
      </w:r>
      <w:r w:rsidRPr="001C6EDD">
        <w:rPr>
          <w:rFonts w:ascii="Arial" w:hAnsi="Arial" w:cs="Arial"/>
        </w:rPr>
        <w:t>.</w:t>
      </w:r>
    </w:p>
    <w:p w14:paraId="2EA51AD8" w14:textId="52A174D8" w:rsidR="00FE1F4E" w:rsidRPr="001C6EDD" w:rsidRDefault="00FE1F4E" w:rsidP="001C6EDD">
      <w:pPr>
        <w:pStyle w:val="ListParagraph"/>
        <w:numPr>
          <w:ilvl w:val="0"/>
          <w:numId w:val="14"/>
        </w:numPr>
        <w:tabs>
          <w:tab w:val="left" w:pos="6048"/>
        </w:tabs>
        <w:jc w:val="both"/>
        <w:rPr>
          <w:rFonts w:ascii="Arial" w:hAnsi="Arial" w:cs="Arial"/>
        </w:rPr>
      </w:pPr>
      <w:r w:rsidRPr="001C6EDD">
        <w:rPr>
          <w:rFonts w:ascii="Arial" w:hAnsi="Arial" w:cs="Arial"/>
        </w:rPr>
        <w:t>As with the previous stage of the co-design process, stakeholders will be able to in</w:t>
      </w:r>
      <w:r w:rsidR="007A73E7" w:rsidRPr="001C6EDD">
        <w:rPr>
          <w:rFonts w:ascii="Arial" w:hAnsi="Arial" w:cs="Arial"/>
        </w:rPr>
        <w:t xml:space="preserve">put and comment on </w:t>
      </w:r>
      <w:r w:rsidR="001C6EDD" w:rsidRPr="001C6EDD">
        <w:rPr>
          <w:rFonts w:ascii="Arial" w:hAnsi="Arial" w:cs="Arial"/>
        </w:rPr>
        <w:t>the ideas emerging from this first workshop</w:t>
      </w:r>
      <w:r w:rsidRPr="001C6EDD">
        <w:rPr>
          <w:rFonts w:ascii="Arial" w:hAnsi="Arial" w:cs="Arial"/>
        </w:rPr>
        <w:t xml:space="preserve"> via GM Consult.</w:t>
      </w:r>
    </w:p>
    <w:sectPr w:rsidR="00FE1F4E" w:rsidRPr="001C6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7DD1"/>
    <w:multiLevelType w:val="hybridMultilevel"/>
    <w:tmpl w:val="42089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B21AE"/>
    <w:multiLevelType w:val="hybridMultilevel"/>
    <w:tmpl w:val="AAA85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3102A8"/>
    <w:multiLevelType w:val="hybridMultilevel"/>
    <w:tmpl w:val="5022B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3C5B80"/>
    <w:multiLevelType w:val="hybridMultilevel"/>
    <w:tmpl w:val="0386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0116F"/>
    <w:multiLevelType w:val="hybridMultilevel"/>
    <w:tmpl w:val="218A3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D83EEE"/>
    <w:multiLevelType w:val="hybridMultilevel"/>
    <w:tmpl w:val="E806EB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C6089E"/>
    <w:multiLevelType w:val="hybridMultilevel"/>
    <w:tmpl w:val="A4C8F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C75A62"/>
    <w:multiLevelType w:val="hybridMultilevel"/>
    <w:tmpl w:val="0CFA3E42"/>
    <w:lvl w:ilvl="0" w:tplc="E9447F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F6FF3"/>
    <w:multiLevelType w:val="hybridMultilevel"/>
    <w:tmpl w:val="29A2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E08C9"/>
    <w:multiLevelType w:val="hybridMultilevel"/>
    <w:tmpl w:val="8B4C6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C10939"/>
    <w:multiLevelType w:val="hybridMultilevel"/>
    <w:tmpl w:val="0D0268F2"/>
    <w:lvl w:ilvl="0" w:tplc="8D0EB284">
      <w:start w:val="1"/>
      <w:numFmt w:val="bullet"/>
      <w:lvlText w:val="•"/>
      <w:lvlJc w:val="left"/>
      <w:pPr>
        <w:tabs>
          <w:tab w:val="num" w:pos="720"/>
        </w:tabs>
        <w:ind w:left="720" w:hanging="360"/>
      </w:pPr>
      <w:rPr>
        <w:rFonts w:ascii="Arial" w:hAnsi="Arial" w:hint="default"/>
      </w:rPr>
    </w:lvl>
    <w:lvl w:ilvl="1" w:tplc="0FAA6342" w:tentative="1">
      <w:start w:val="1"/>
      <w:numFmt w:val="bullet"/>
      <w:lvlText w:val="•"/>
      <w:lvlJc w:val="left"/>
      <w:pPr>
        <w:tabs>
          <w:tab w:val="num" w:pos="1440"/>
        </w:tabs>
        <w:ind w:left="1440" w:hanging="360"/>
      </w:pPr>
      <w:rPr>
        <w:rFonts w:ascii="Arial" w:hAnsi="Arial" w:hint="default"/>
      </w:rPr>
    </w:lvl>
    <w:lvl w:ilvl="2" w:tplc="421EF286" w:tentative="1">
      <w:start w:val="1"/>
      <w:numFmt w:val="bullet"/>
      <w:lvlText w:val="•"/>
      <w:lvlJc w:val="left"/>
      <w:pPr>
        <w:tabs>
          <w:tab w:val="num" w:pos="2160"/>
        </w:tabs>
        <w:ind w:left="2160" w:hanging="360"/>
      </w:pPr>
      <w:rPr>
        <w:rFonts w:ascii="Arial" w:hAnsi="Arial" w:hint="default"/>
      </w:rPr>
    </w:lvl>
    <w:lvl w:ilvl="3" w:tplc="9FE46AF4" w:tentative="1">
      <w:start w:val="1"/>
      <w:numFmt w:val="bullet"/>
      <w:lvlText w:val="•"/>
      <w:lvlJc w:val="left"/>
      <w:pPr>
        <w:tabs>
          <w:tab w:val="num" w:pos="2880"/>
        </w:tabs>
        <w:ind w:left="2880" w:hanging="360"/>
      </w:pPr>
      <w:rPr>
        <w:rFonts w:ascii="Arial" w:hAnsi="Arial" w:hint="default"/>
      </w:rPr>
    </w:lvl>
    <w:lvl w:ilvl="4" w:tplc="81E2553C" w:tentative="1">
      <w:start w:val="1"/>
      <w:numFmt w:val="bullet"/>
      <w:lvlText w:val="•"/>
      <w:lvlJc w:val="left"/>
      <w:pPr>
        <w:tabs>
          <w:tab w:val="num" w:pos="3600"/>
        </w:tabs>
        <w:ind w:left="3600" w:hanging="360"/>
      </w:pPr>
      <w:rPr>
        <w:rFonts w:ascii="Arial" w:hAnsi="Arial" w:hint="default"/>
      </w:rPr>
    </w:lvl>
    <w:lvl w:ilvl="5" w:tplc="660C54FE" w:tentative="1">
      <w:start w:val="1"/>
      <w:numFmt w:val="bullet"/>
      <w:lvlText w:val="•"/>
      <w:lvlJc w:val="left"/>
      <w:pPr>
        <w:tabs>
          <w:tab w:val="num" w:pos="4320"/>
        </w:tabs>
        <w:ind w:left="4320" w:hanging="360"/>
      </w:pPr>
      <w:rPr>
        <w:rFonts w:ascii="Arial" w:hAnsi="Arial" w:hint="default"/>
      </w:rPr>
    </w:lvl>
    <w:lvl w:ilvl="6" w:tplc="F33E4ED6" w:tentative="1">
      <w:start w:val="1"/>
      <w:numFmt w:val="bullet"/>
      <w:lvlText w:val="•"/>
      <w:lvlJc w:val="left"/>
      <w:pPr>
        <w:tabs>
          <w:tab w:val="num" w:pos="5040"/>
        </w:tabs>
        <w:ind w:left="5040" w:hanging="360"/>
      </w:pPr>
      <w:rPr>
        <w:rFonts w:ascii="Arial" w:hAnsi="Arial" w:hint="default"/>
      </w:rPr>
    </w:lvl>
    <w:lvl w:ilvl="7" w:tplc="EBAE0CE6" w:tentative="1">
      <w:start w:val="1"/>
      <w:numFmt w:val="bullet"/>
      <w:lvlText w:val="•"/>
      <w:lvlJc w:val="left"/>
      <w:pPr>
        <w:tabs>
          <w:tab w:val="num" w:pos="5760"/>
        </w:tabs>
        <w:ind w:left="5760" w:hanging="360"/>
      </w:pPr>
      <w:rPr>
        <w:rFonts w:ascii="Arial" w:hAnsi="Arial" w:hint="default"/>
      </w:rPr>
    </w:lvl>
    <w:lvl w:ilvl="8" w:tplc="570AA1D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DFF2B61"/>
    <w:multiLevelType w:val="hybridMultilevel"/>
    <w:tmpl w:val="BE6A63A0"/>
    <w:lvl w:ilvl="0" w:tplc="8438CDFC">
      <w:start w:val="1"/>
      <w:numFmt w:val="decimal"/>
      <w:lvlText w:val="%1."/>
      <w:lvlJc w:val="left"/>
      <w:pPr>
        <w:ind w:left="720" w:hanging="360"/>
      </w:pPr>
      <w:rPr>
        <w:rFonts w:ascii="Arial" w:hAnsi="Arial" w:cs="Arial"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515396"/>
    <w:multiLevelType w:val="hybridMultilevel"/>
    <w:tmpl w:val="C400C2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2052817"/>
    <w:multiLevelType w:val="hybridMultilevel"/>
    <w:tmpl w:val="7F40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CA063B"/>
    <w:multiLevelType w:val="hybridMultilevel"/>
    <w:tmpl w:val="76C00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E0A2A84"/>
    <w:multiLevelType w:val="hybridMultilevel"/>
    <w:tmpl w:val="8488F5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2224529">
    <w:abstractNumId w:val="6"/>
  </w:num>
  <w:num w:numId="2" w16cid:durableId="1590650015">
    <w:abstractNumId w:val="0"/>
  </w:num>
  <w:num w:numId="3" w16cid:durableId="247346314">
    <w:abstractNumId w:val="12"/>
  </w:num>
  <w:num w:numId="4" w16cid:durableId="278338651">
    <w:abstractNumId w:val="15"/>
  </w:num>
  <w:num w:numId="5" w16cid:durableId="86922569">
    <w:abstractNumId w:val="5"/>
  </w:num>
  <w:num w:numId="6" w16cid:durableId="2144695513">
    <w:abstractNumId w:val="1"/>
  </w:num>
  <w:num w:numId="7" w16cid:durableId="874344710">
    <w:abstractNumId w:val="8"/>
  </w:num>
  <w:num w:numId="8" w16cid:durableId="928349658">
    <w:abstractNumId w:val="7"/>
  </w:num>
  <w:num w:numId="9" w16cid:durableId="1171869564">
    <w:abstractNumId w:val="4"/>
  </w:num>
  <w:num w:numId="10" w16cid:durableId="671301072">
    <w:abstractNumId w:val="11"/>
  </w:num>
  <w:num w:numId="11" w16cid:durableId="1495140991">
    <w:abstractNumId w:val="3"/>
  </w:num>
  <w:num w:numId="12" w16cid:durableId="373503885">
    <w:abstractNumId w:val="14"/>
  </w:num>
  <w:num w:numId="13" w16cid:durableId="1440837873">
    <w:abstractNumId w:val="9"/>
  </w:num>
  <w:num w:numId="14" w16cid:durableId="656998736">
    <w:abstractNumId w:val="2"/>
  </w:num>
  <w:num w:numId="15" w16cid:durableId="40594147">
    <w:abstractNumId w:val="10"/>
  </w:num>
  <w:num w:numId="16" w16cid:durableId="815294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278"/>
    <w:rsid w:val="00000EDC"/>
    <w:rsid w:val="00010016"/>
    <w:rsid w:val="00010E68"/>
    <w:rsid w:val="00014D0A"/>
    <w:rsid w:val="000158C3"/>
    <w:rsid w:val="00021CCD"/>
    <w:rsid w:val="00032251"/>
    <w:rsid w:val="000338B7"/>
    <w:rsid w:val="00034E2A"/>
    <w:rsid w:val="0004080B"/>
    <w:rsid w:val="00044C29"/>
    <w:rsid w:val="00067C7D"/>
    <w:rsid w:val="00071F9F"/>
    <w:rsid w:val="000745E6"/>
    <w:rsid w:val="00085BFD"/>
    <w:rsid w:val="00091946"/>
    <w:rsid w:val="000954ED"/>
    <w:rsid w:val="000A356C"/>
    <w:rsid w:val="000B4BA1"/>
    <w:rsid w:val="000B7E4D"/>
    <w:rsid w:val="000C4CD9"/>
    <w:rsid w:val="000D4347"/>
    <w:rsid w:val="000F1E0C"/>
    <w:rsid w:val="000F2B55"/>
    <w:rsid w:val="000F31C6"/>
    <w:rsid w:val="0010121D"/>
    <w:rsid w:val="00102DAC"/>
    <w:rsid w:val="00110FB6"/>
    <w:rsid w:val="0011455A"/>
    <w:rsid w:val="00127A4A"/>
    <w:rsid w:val="00131B2B"/>
    <w:rsid w:val="0013498C"/>
    <w:rsid w:val="001358ED"/>
    <w:rsid w:val="00141759"/>
    <w:rsid w:val="00142F70"/>
    <w:rsid w:val="00146FA5"/>
    <w:rsid w:val="0015281A"/>
    <w:rsid w:val="00156051"/>
    <w:rsid w:val="00160FB3"/>
    <w:rsid w:val="00161AFD"/>
    <w:rsid w:val="00162202"/>
    <w:rsid w:val="00164176"/>
    <w:rsid w:val="00172F1A"/>
    <w:rsid w:val="001A0BBA"/>
    <w:rsid w:val="001A570B"/>
    <w:rsid w:val="001B1041"/>
    <w:rsid w:val="001C6EDD"/>
    <w:rsid w:val="001D6723"/>
    <w:rsid w:val="001E2D11"/>
    <w:rsid w:val="001F3CE7"/>
    <w:rsid w:val="001F7001"/>
    <w:rsid w:val="002000A3"/>
    <w:rsid w:val="00207DF0"/>
    <w:rsid w:val="002121C4"/>
    <w:rsid w:val="002173DC"/>
    <w:rsid w:val="0022000B"/>
    <w:rsid w:val="00230AC5"/>
    <w:rsid w:val="00243106"/>
    <w:rsid w:val="0025399C"/>
    <w:rsid w:val="0025620D"/>
    <w:rsid w:val="00261E9B"/>
    <w:rsid w:val="00262399"/>
    <w:rsid w:val="00274CD2"/>
    <w:rsid w:val="0027533C"/>
    <w:rsid w:val="00277948"/>
    <w:rsid w:val="002847FD"/>
    <w:rsid w:val="00290DFF"/>
    <w:rsid w:val="002920F1"/>
    <w:rsid w:val="00295082"/>
    <w:rsid w:val="002A4823"/>
    <w:rsid w:val="002B2BF8"/>
    <w:rsid w:val="002B4F57"/>
    <w:rsid w:val="002B7987"/>
    <w:rsid w:val="002C0F95"/>
    <w:rsid w:val="002D2278"/>
    <w:rsid w:val="002D275E"/>
    <w:rsid w:val="002F4572"/>
    <w:rsid w:val="00303FF5"/>
    <w:rsid w:val="00306059"/>
    <w:rsid w:val="00307D8F"/>
    <w:rsid w:val="00314D6D"/>
    <w:rsid w:val="00323717"/>
    <w:rsid w:val="00331AF8"/>
    <w:rsid w:val="0036766F"/>
    <w:rsid w:val="003759BB"/>
    <w:rsid w:val="00380A94"/>
    <w:rsid w:val="0038271E"/>
    <w:rsid w:val="00385199"/>
    <w:rsid w:val="003855C4"/>
    <w:rsid w:val="00387E3C"/>
    <w:rsid w:val="003A31BE"/>
    <w:rsid w:val="003A6A2C"/>
    <w:rsid w:val="003B4ADC"/>
    <w:rsid w:val="003C1FFD"/>
    <w:rsid w:val="003C56C2"/>
    <w:rsid w:val="003C6766"/>
    <w:rsid w:val="003C7E62"/>
    <w:rsid w:val="003E4555"/>
    <w:rsid w:val="003E67CF"/>
    <w:rsid w:val="003F0F88"/>
    <w:rsid w:val="003F48A8"/>
    <w:rsid w:val="003F5657"/>
    <w:rsid w:val="00406DA7"/>
    <w:rsid w:val="00407882"/>
    <w:rsid w:val="00410505"/>
    <w:rsid w:val="00414E89"/>
    <w:rsid w:val="004245A7"/>
    <w:rsid w:val="00434F58"/>
    <w:rsid w:val="0043753C"/>
    <w:rsid w:val="00440B1C"/>
    <w:rsid w:val="004417D2"/>
    <w:rsid w:val="00452629"/>
    <w:rsid w:val="00455AFA"/>
    <w:rsid w:val="0046217C"/>
    <w:rsid w:val="00476808"/>
    <w:rsid w:val="004778B3"/>
    <w:rsid w:val="00493167"/>
    <w:rsid w:val="004B1086"/>
    <w:rsid w:val="004B401B"/>
    <w:rsid w:val="004C1C94"/>
    <w:rsid w:val="004C5FE6"/>
    <w:rsid w:val="004C66A5"/>
    <w:rsid w:val="004D53CC"/>
    <w:rsid w:val="004D553C"/>
    <w:rsid w:val="004D5F85"/>
    <w:rsid w:val="004E5089"/>
    <w:rsid w:val="004E6B37"/>
    <w:rsid w:val="004E6B57"/>
    <w:rsid w:val="004E6F4A"/>
    <w:rsid w:val="004F5154"/>
    <w:rsid w:val="00501055"/>
    <w:rsid w:val="0050164C"/>
    <w:rsid w:val="00504886"/>
    <w:rsid w:val="0050784A"/>
    <w:rsid w:val="005216FB"/>
    <w:rsid w:val="00525304"/>
    <w:rsid w:val="005439D2"/>
    <w:rsid w:val="00545F4E"/>
    <w:rsid w:val="00563947"/>
    <w:rsid w:val="00566288"/>
    <w:rsid w:val="005706B3"/>
    <w:rsid w:val="005868BF"/>
    <w:rsid w:val="005874D7"/>
    <w:rsid w:val="00587A98"/>
    <w:rsid w:val="00595863"/>
    <w:rsid w:val="005D2959"/>
    <w:rsid w:val="005D5B3F"/>
    <w:rsid w:val="005E24CA"/>
    <w:rsid w:val="005E6276"/>
    <w:rsid w:val="005F1728"/>
    <w:rsid w:val="005F1D96"/>
    <w:rsid w:val="005F232D"/>
    <w:rsid w:val="00601B28"/>
    <w:rsid w:val="006051D6"/>
    <w:rsid w:val="006104DC"/>
    <w:rsid w:val="0063150F"/>
    <w:rsid w:val="0064385D"/>
    <w:rsid w:val="00654A52"/>
    <w:rsid w:val="0066153B"/>
    <w:rsid w:val="00661B97"/>
    <w:rsid w:val="00665D7D"/>
    <w:rsid w:val="00667B7D"/>
    <w:rsid w:val="00692078"/>
    <w:rsid w:val="0069507D"/>
    <w:rsid w:val="00696E76"/>
    <w:rsid w:val="006C40E4"/>
    <w:rsid w:val="006C7A57"/>
    <w:rsid w:val="006E3372"/>
    <w:rsid w:val="006E4845"/>
    <w:rsid w:val="006E7E54"/>
    <w:rsid w:val="006F09EF"/>
    <w:rsid w:val="006F7E82"/>
    <w:rsid w:val="00702EE0"/>
    <w:rsid w:val="0070313D"/>
    <w:rsid w:val="00714B65"/>
    <w:rsid w:val="00714B9F"/>
    <w:rsid w:val="00714E79"/>
    <w:rsid w:val="00716D7F"/>
    <w:rsid w:val="00733116"/>
    <w:rsid w:val="00742880"/>
    <w:rsid w:val="00745C80"/>
    <w:rsid w:val="00752317"/>
    <w:rsid w:val="0076094D"/>
    <w:rsid w:val="00761E21"/>
    <w:rsid w:val="0076461C"/>
    <w:rsid w:val="00771620"/>
    <w:rsid w:val="0078596E"/>
    <w:rsid w:val="00785A54"/>
    <w:rsid w:val="007A73E7"/>
    <w:rsid w:val="007B342B"/>
    <w:rsid w:val="007C16EA"/>
    <w:rsid w:val="007D749F"/>
    <w:rsid w:val="007E0E12"/>
    <w:rsid w:val="007E5BE7"/>
    <w:rsid w:val="007F03E0"/>
    <w:rsid w:val="007F2CB8"/>
    <w:rsid w:val="007F5CFC"/>
    <w:rsid w:val="0081793E"/>
    <w:rsid w:val="008200EA"/>
    <w:rsid w:val="00824BB5"/>
    <w:rsid w:val="00827716"/>
    <w:rsid w:val="00833697"/>
    <w:rsid w:val="00837648"/>
    <w:rsid w:val="00844C4D"/>
    <w:rsid w:val="0085685D"/>
    <w:rsid w:val="0086313D"/>
    <w:rsid w:val="00866088"/>
    <w:rsid w:val="00866B8D"/>
    <w:rsid w:val="008860AB"/>
    <w:rsid w:val="00897DB0"/>
    <w:rsid w:val="008B1AE1"/>
    <w:rsid w:val="008C3CD7"/>
    <w:rsid w:val="008C58B5"/>
    <w:rsid w:val="008C5F81"/>
    <w:rsid w:val="008C7BBE"/>
    <w:rsid w:val="008D193E"/>
    <w:rsid w:val="008D49E1"/>
    <w:rsid w:val="008E2A4B"/>
    <w:rsid w:val="008E429E"/>
    <w:rsid w:val="008E5385"/>
    <w:rsid w:val="008E7B5F"/>
    <w:rsid w:val="008E7D02"/>
    <w:rsid w:val="008F1D93"/>
    <w:rsid w:val="00903EEA"/>
    <w:rsid w:val="009055FB"/>
    <w:rsid w:val="009120F0"/>
    <w:rsid w:val="00913709"/>
    <w:rsid w:val="00913777"/>
    <w:rsid w:val="00916666"/>
    <w:rsid w:val="00917D40"/>
    <w:rsid w:val="00923777"/>
    <w:rsid w:val="0094075C"/>
    <w:rsid w:val="00944B87"/>
    <w:rsid w:val="00966E6C"/>
    <w:rsid w:val="00981EF3"/>
    <w:rsid w:val="009A05FD"/>
    <w:rsid w:val="009A59A5"/>
    <w:rsid w:val="009A5E2B"/>
    <w:rsid w:val="009B6013"/>
    <w:rsid w:val="009D26CA"/>
    <w:rsid w:val="009E0B5E"/>
    <w:rsid w:val="009E1737"/>
    <w:rsid w:val="00A03E1E"/>
    <w:rsid w:val="00A213BB"/>
    <w:rsid w:val="00A2371D"/>
    <w:rsid w:val="00A312A5"/>
    <w:rsid w:val="00A3708D"/>
    <w:rsid w:val="00A54B67"/>
    <w:rsid w:val="00A652A9"/>
    <w:rsid w:val="00A7634D"/>
    <w:rsid w:val="00A80E07"/>
    <w:rsid w:val="00A8123F"/>
    <w:rsid w:val="00A82BB1"/>
    <w:rsid w:val="00A9448A"/>
    <w:rsid w:val="00A97BBF"/>
    <w:rsid w:val="00AA2074"/>
    <w:rsid w:val="00AB1725"/>
    <w:rsid w:val="00AB2279"/>
    <w:rsid w:val="00AB4014"/>
    <w:rsid w:val="00AB742C"/>
    <w:rsid w:val="00AB7F21"/>
    <w:rsid w:val="00AC691D"/>
    <w:rsid w:val="00AC69A8"/>
    <w:rsid w:val="00AD311D"/>
    <w:rsid w:val="00AE513B"/>
    <w:rsid w:val="00AF0591"/>
    <w:rsid w:val="00AF72A2"/>
    <w:rsid w:val="00B03320"/>
    <w:rsid w:val="00B05FF0"/>
    <w:rsid w:val="00B1567B"/>
    <w:rsid w:val="00B24A92"/>
    <w:rsid w:val="00B35691"/>
    <w:rsid w:val="00B44C37"/>
    <w:rsid w:val="00B56AF8"/>
    <w:rsid w:val="00B57B8C"/>
    <w:rsid w:val="00B720D3"/>
    <w:rsid w:val="00B76202"/>
    <w:rsid w:val="00B80B24"/>
    <w:rsid w:val="00B82EA2"/>
    <w:rsid w:val="00B90A82"/>
    <w:rsid w:val="00B938DA"/>
    <w:rsid w:val="00B96175"/>
    <w:rsid w:val="00BA0190"/>
    <w:rsid w:val="00BB6A0E"/>
    <w:rsid w:val="00BC5F6E"/>
    <w:rsid w:val="00BE0827"/>
    <w:rsid w:val="00BF0440"/>
    <w:rsid w:val="00BF219C"/>
    <w:rsid w:val="00BF7194"/>
    <w:rsid w:val="00C13B89"/>
    <w:rsid w:val="00C227B9"/>
    <w:rsid w:val="00C270B4"/>
    <w:rsid w:val="00C37AA9"/>
    <w:rsid w:val="00C46F2C"/>
    <w:rsid w:val="00C510B6"/>
    <w:rsid w:val="00C513CF"/>
    <w:rsid w:val="00C60F4A"/>
    <w:rsid w:val="00C62A32"/>
    <w:rsid w:val="00C64F6F"/>
    <w:rsid w:val="00C71A47"/>
    <w:rsid w:val="00C743B7"/>
    <w:rsid w:val="00C77BBC"/>
    <w:rsid w:val="00C81942"/>
    <w:rsid w:val="00C911CD"/>
    <w:rsid w:val="00C97592"/>
    <w:rsid w:val="00CA1F7A"/>
    <w:rsid w:val="00CA2632"/>
    <w:rsid w:val="00CA2D46"/>
    <w:rsid w:val="00CA512D"/>
    <w:rsid w:val="00CA5E67"/>
    <w:rsid w:val="00CA5F42"/>
    <w:rsid w:val="00CA6A53"/>
    <w:rsid w:val="00CB1285"/>
    <w:rsid w:val="00CB4967"/>
    <w:rsid w:val="00CD2092"/>
    <w:rsid w:val="00CD510D"/>
    <w:rsid w:val="00CE2056"/>
    <w:rsid w:val="00CE4E6C"/>
    <w:rsid w:val="00CE50D9"/>
    <w:rsid w:val="00CF24BB"/>
    <w:rsid w:val="00CF375D"/>
    <w:rsid w:val="00CF5B1A"/>
    <w:rsid w:val="00CF7021"/>
    <w:rsid w:val="00CF73AD"/>
    <w:rsid w:val="00D136F0"/>
    <w:rsid w:val="00D23A25"/>
    <w:rsid w:val="00D26946"/>
    <w:rsid w:val="00D462A7"/>
    <w:rsid w:val="00D4655D"/>
    <w:rsid w:val="00D52876"/>
    <w:rsid w:val="00D57C73"/>
    <w:rsid w:val="00D602A5"/>
    <w:rsid w:val="00D628BA"/>
    <w:rsid w:val="00D80CEB"/>
    <w:rsid w:val="00DA464A"/>
    <w:rsid w:val="00DD1CF0"/>
    <w:rsid w:val="00DD67CB"/>
    <w:rsid w:val="00DF51CF"/>
    <w:rsid w:val="00DF6EAE"/>
    <w:rsid w:val="00E01378"/>
    <w:rsid w:val="00E0585C"/>
    <w:rsid w:val="00E34570"/>
    <w:rsid w:val="00E4459C"/>
    <w:rsid w:val="00E4548D"/>
    <w:rsid w:val="00E47E46"/>
    <w:rsid w:val="00E53699"/>
    <w:rsid w:val="00E53CFF"/>
    <w:rsid w:val="00E70127"/>
    <w:rsid w:val="00E7055A"/>
    <w:rsid w:val="00E716A3"/>
    <w:rsid w:val="00E927EC"/>
    <w:rsid w:val="00EB1930"/>
    <w:rsid w:val="00EC1301"/>
    <w:rsid w:val="00EF7F16"/>
    <w:rsid w:val="00F0420C"/>
    <w:rsid w:val="00F0500E"/>
    <w:rsid w:val="00F07E6F"/>
    <w:rsid w:val="00F109C1"/>
    <w:rsid w:val="00F12D1D"/>
    <w:rsid w:val="00F34BF8"/>
    <w:rsid w:val="00F4199D"/>
    <w:rsid w:val="00F61CE6"/>
    <w:rsid w:val="00F62E57"/>
    <w:rsid w:val="00F71F5C"/>
    <w:rsid w:val="00F73245"/>
    <w:rsid w:val="00F73501"/>
    <w:rsid w:val="00F73C29"/>
    <w:rsid w:val="00F75167"/>
    <w:rsid w:val="00F7717A"/>
    <w:rsid w:val="00F90E60"/>
    <w:rsid w:val="00FA221C"/>
    <w:rsid w:val="00FD57ED"/>
    <w:rsid w:val="00FE1F4E"/>
    <w:rsid w:val="00FF0DA3"/>
    <w:rsid w:val="00FF45F8"/>
    <w:rsid w:val="00FF54E2"/>
    <w:rsid w:val="00FF605C"/>
    <w:rsid w:val="00FF6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A672"/>
  <w15:chartTrackingRefBased/>
  <w15:docId w15:val="{B4AE43DE-5E43-4B2D-96EF-0BAEAE52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4DC"/>
    <w:pPr>
      <w:ind w:left="720"/>
      <w:contextualSpacing/>
    </w:pPr>
  </w:style>
  <w:style w:type="table" w:styleId="TableGrid">
    <w:name w:val="Table Grid"/>
    <w:basedOn w:val="TableNormal"/>
    <w:uiPriority w:val="39"/>
    <w:rsid w:val="00E45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0D9"/>
    <w:rPr>
      <w:sz w:val="16"/>
      <w:szCs w:val="16"/>
    </w:rPr>
  </w:style>
  <w:style w:type="paragraph" w:styleId="CommentText">
    <w:name w:val="annotation text"/>
    <w:basedOn w:val="Normal"/>
    <w:link w:val="CommentTextChar"/>
    <w:uiPriority w:val="99"/>
    <w:semiHidden/>
    <w:unhideWhenUsed/>
    <w:rsid w:val="00CE50D9"/>
    <w:pPr>
      <w:spacing w:line="240" w:lineRule="auto"/>
    </w:pPr>
    <w:rPr>
      <w:sz w:val="20"/>
      <w:szCs w:val="20"/>
    </w:rPr>
  </w:style>
  <w:style w:type="character" w:customStyle="1" w:styleId="CommentTextChar">
    <w:name w:val="Comment Text Char"/>
    <w:basedOn w:val="DefaultParagraphFont"/>
    <w:link w:val="CommentText"/>
    <w:uiPriority w:val="99"/>
    <w:semiHidden/>
    <w:rsid w:val="00CE50D9"/>
    <w:rPr>
      <w:sz w:val="20"/>
      <w:szCs w:val="20"/>
    </w:rPr>
  </w:style>
  <w:style w:type="paragraph" w:styleId="CommentSubject">
    <w:name w:val="annotation subject"/>
    <w:basedOn w:val="CommentText"/>
    <w:next w:val="CommentText"/>
    <w:link w:val="CommentSubjectChar"/>
    <w:uiPriority w:val="99"/>
    <w:semiHidden/>
    <w:unhideWhenUsed/>
    <w:rsid w:val="00CE50D9"/>
    <w:rPr>
      <w:b/>
      <w:bCs/>
    </w:rPr>
  </w:style>
  <w:style w:type="character" w:customStyle="1" w:styleId="CommentSubjectChar">
    <w:name w:val="Comment Subject Char"/>
    <w:basedOn w:val="CommentTextChar"/>
    <w:link w:val="CommentSubject"/>
    <w:uiPriority w:val="99"/>
    <w:semiHidden/>
    <w:rsid w:val="00CE50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75066">
      <w:bodyDiv w:val="1"/>
      <w:marLeft w:val="0"/>
      <w:marRight w:val="0"/>
      <w:marTop w:val="0"/>
      <w:marBottom w:val="0"/>
      <w:divBdr>
        <w:top w:val="none" w:sz="0" w:space="0" w:color="auto"/>
        <w:left w:val="none" w:sz="0" w:space="0" w:color="auto"/>
        <w:bottom w:val="none" w:sz="0" w:space="0" w:color="auto"/>
        <w:right w:val="none" w:sz="0" w:space="0" w:color="auto"/>
      </w:divBdr>
      <w:divsChild>
        <w:div w:id="118543979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2313</Words>
  <Characters>13185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Collicutt</dc:creator>
  <cp:keywords/>
  <dc:description/>
  <cp:lastModifiedBy>Collicutt, Jack</cp:lastModifiedBy>
  <cp:revision>2</cp:revision>
  <dcterms:created xsi:type="dcterms:W3CDTF">2022-07-13T12:48:00Z</dcterms:created>
  <dcterms:modified xsi:type="dcterms:W3CDTF">2022-07-13T12:48:00Z</dcterms:modified>
</cp:coreProperties>
</file>