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297E" w14:textId="77777777" w:rsidR="0071663E" w:rsidRDefault="0071663E" w:rsidP="00883222">
      <w:pPr>
        <w:pStyle w:val="Default"/>
        <w:rPr>
          <w:b/>
          <w:bCs/>
          <w:color w:val="auto"/>
          <w:sz w:val="23"/>
          <w:szCs w:val="23"/>
        </w:rPr>
      </w:pPr>
    </w:p>
    <w:p w14:paraId="34277515" w14:textId="40C5FCAD" w:rsidR="00883222" w:rsidRPr="009939B5" w:rsidRDefault="00883222" w:rsidP="0112138A">
      <w:pPr>
        <w:pStyle w:val="Default"/>
        <w:rPr>
          <w:b/>
          <w:bCs/>
          <w:color w:val="FF0000"/>
          <w:sz w:val="28"/>
          <w:szCs w:val="28"/>
        </w:rPr>
      </w:pPr>
      <w:r w:rsidRPr="0112138A">
        <w:rPr>
          <w:b/>
          <w:bCs/>
          <w:color w:val="auto"/>
          <w:sz w:val="28"/>
          <w:szCs w:val="28"/>
        </w:rPr>
        <w:t>Privac</w:t>
      </w:r>
      <w:r w:rsidR="00CE6B8D" w:rsidRPr="0112138A">
        <w:rPr>
          <w:b/>
          <w:bCs/>
          <w:color w:val="auto"/>
          <w:sz w:val="28"/>
          <w:szCs w:val="28"/>
        </w:rPr>
        <w:t xml:space="preserve">y </w:t>
      </w:r>
      <w:r w:rsidR="008C274D" w:rsidRPr="0112138A">
        <w:rPr>
          <w:b/>
          <w:bCs/>
          <w:color w:val="auto"/>
          <w:sz w:val="28"/>
          <w:szCs w:val="28"/>
        </w:rPr>
        <w:t>Notice</w:t>
      </w:r>
      <w:r w:rsidR="00CE6B8D" w:rsidRPr="0112138A">
        <w:rPr>
          <w:b/>
          <w:bCs/>
          <w:color w:val="auto"/>
          <w:sz w:val="28"/>
          <w:szCs w:val="28"/>
        </w:rPr>
        <w:t xml:space="preserve"> for</w:t>
      </w:r>
      <w:r w:rsidR="33BA1D46" w:rsidRPr="0112138A">
        <w:rPr>
          <w:b/>
          <w:bCs/>
          <w:color w:val="auto"/>
          <w:sz w:val="28"/>
          <w:szCs w:val="28"/>
        </w:rPr>
        <w:t xml:space="preserve"> Modern Work Experience Employer Pledge Form</w:t>
      </w:r>
    </w:p>
    <w:p w14:paraId="68C363D8" w14:textId="77777777" w:rsidR="00883222" w:rsidRPr="009939B5" w:rsidRDefault="00883222"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18"/>
        <w:gridCol w:w="5578"/>
      </w:tblGrid>
      <w:tr w:rsidR="005A1BA2" w:rsidRPr="009939B5" w14:paraId="3564D07D" w14:textId="77777777" w:rsidTr="00502B89">
        <w:tc>
          <w:tcPr>
            <w:tcW w:w="3584" w:type="dxa"/>
            <w:tcBorders>
              <w:top w:val="double" w:sz="4" w:space="0" w:color="auto"/>
              <w:bottom w:val="single" w:sz="4" w:space="0" w:color="auto"/>
            </w:tcBorders>
            <w:shd w:val="clear" w:color="auto" w:fill="BFBFBF" w:themeFill="background1" w:themeFillShade="BF"/>
          </w:tcPr>
          <w:p w14:paraId="2ADA3EAB"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Data controller: </w:t>
            </w:r>
          </w:p>
        </w:tc>
        <w:tc>
          <w:tcPr>
            <w:tcW w:w="5746" w:type="dxa"/>
          </w:tcPr>
          <w:p w14:paraId="11A300DD"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sz w:val="24"/>
                <w:szCs w:val="24"/>
              </w:rPr>
              <w:t>Greater Manchester Combined Authority, Churchgate House, 56 Oxford Street, Manchester M1 6EU</w:t>
            </w:r>
          </w:p>
        </w:tc>
      </w:tr>
      <w:tr w:rsidR="005A1BA2" w:rsidRPr="009939B5" w14:paraId="74AD58F5" w14:textId="77777777" w:rsidTr="00502B89">
        <w:tc>
          <w:tcPr>
            <w:tcW w:w="3584" w:type="dxa"/>
            <w:tcBorders>
              <w:top w:val="single" w:sz="4" w:space="0" w:color="auto"/>
              <w:bottom w:val="single" w:sz="4" w:space="0" w:color="auto"/>
            </w:tcBorders>
            <w:shd w:val="clear" w:color="auto" w:fill="BFBFBF" w:themeFill="background1" w:themeFillShade="BF"/>
          </w:tcPr>
          <w:p w14:paraId="779F19B5"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Pr>
          <w:p w14:paraId="2DAA2DD7"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sz w:val="24"/>
                <w:szCs w:val="24"/>
                <w:lang w:val="en-GB"/>
              </w:rPr>
              <w:t>Z5119967</w:t>
            </w:r>
          </w:p>
        </w:tc>
      </w:tr>
      <w:tr w:rsidR="005A1BA2" w:rsidRPr="009939B5" w14:paraId="7F0DF167" w14:textId="77777777" w:rsidTr="00502B89">
        <w:tc>
          <w:tcPr>
            <w:tcW w:w="3584" w:type="dxa"/>
            <w:tcBorders>
              <w:top w:val="single" w:sz="4" w:space="0" w:color="auto"/>
              <w:bottom w:val="single" w:sz="4" w:space="0" w:color="auto"/>
            </w:tcBorders>
            <w:shd w:val="clear" w:color="auto" w:fill="BFBFBF" w:themeFill="background1" w:themeFillShade="BF"/>
          </w:tcPr>
          <w:p w14:paraId="393AB6A0"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Pr>
          <w:p w14:paraId="1C7CE946" w14:textId="77777777" w:rsidR="005A1BA2" w:rsidRPr="009939B5" w:rsidRDefault="005A1BA2" w:rsidP="00502B89">
            <w:pPr>
              <w:spacing w:after="160"/>
              <w:rPr>
                <w:rFonts w:asciiTheme="minorHAnsi" w:hAnsiTheme="minorHAnsi" w:cstheme="minorHAnsi"/>
                <w:sz w:val="24"/>
                <w:szCs w:val="24"/>
              </w:rPr>
            </w:pPr>
            <w:hyperlink r:id="rId7" w:history="1">
              <w:r w:rsidRPr="009939B5">
                <w:rPr>
                  <w:rStyle w:val="Hyperlink"/>
                  <w:rFonts w:asciiTheme="minorHAnsi" w:hAnsiTheme="minorHAnsi" w:cstheme="minorHAnsi"/>
                  <w:sz w:val="24"/>
                  <w:szCs w:val="24"/>
                  <w:lang w:val="en-GB"/>
                </w:rPr>
                <w:t>officeofdpo@greatermanchester-ca.gov.uk</w:t>
              </w:r>
            </w:hyperlink>
          </w:p>
        </w:tc>
      </w:tr>
      <w:tr w:rsidR="005A1BA2" w:rsidRPr="009939B5" w14:paraId="0931836C" w14:textId="77777777" w:rsidTr="00502B89">
        <w:tc>
          <w:tcPr>
            <w:tcW w:w="3584" w:type="dxa"/>
            <w:tcBorders>
              <w:top w:val="single" w:sz="4" w:space="0" w:color="auto"/>
              <w:bottom w:val="double" w:sz="4" w:space="0" w:color="auto"/>
            </w:tcBorders>
            <w:shd w:val="clear" w:color="auto" w:fill="BFBFBF" w:themeFill="background1" w:themeFillShade="BF"/>
          </w:tcPr>
          <w:p w14:paraId="54F2E77D" w14:textId="77777777" w:rsidR="005A1BA2" w:rsidRPr="009939B5" w:rsidRDefault="005A1BA2" w:rsidP="00502B89">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Pr>
          <w:p w14:paraId="05A795FB" w14:textId="77777777" w:rsidR="005A1BA2" w:rsidRPr="009939B5" w:rsidRDefault="005A1BA2" w:rsidP="00502B89">
            <w:pPr>
              <w:spacing w:after="160"/>
              <w:rPr>
                <w:rFonts w:asciiTheme="minorHAnsi" w:hAnsiTheme="minorHAnsi" w:cstheme="minorHAnsi"/>
                <w:sz w:val="24"/>
                <w:szCs w:val="24"/>
                <w:lang w:val="en-GB"/>
              </w:rPr>
            </w:pPr>
            <w:r w:rsidRPr="009939B5">
              <w:rPr>
                <w:rFonts w:asciiTheme="minorHAnsi" w:hAnsiTheme="minorHAnsi" w:cstheme="minorHAnsi"/>
                <w:sz w:val="24"/>
                <w:szCs w:val="24"/>
                <w:lang w:val="en-GB"/>
              </w:rPr>
              <w:t>Phillipa Nazari, Greater Manchester Combined Authority</w:t>
            </w:r>
          </w:p>
        </w:tc>
      </w:tr>
    </w:tbl>
    <w:p w14:paraId="4B8B736A" w14:textId="77777777" w:rsidR="00883222" w:rsidRPr="009939B5" w:rsidRDefault="00883222" w:rsidP="00883222">
      <w:pPr>
        <w:pStyle w:val="Default"/>
        <w:rPr>
          <w:rFonts w:asciiTheme="minorHAnsi" w:hAnsiTheme="minorHAnsi" w:cstheme="minorHAnsi"/>
        </w:rPr>
      </w:pPr>
    </w:p>
    <w:p w14:paraId="3FD797A7" w14:textId="77777777" w:rsidR="005A1BA2" w:rsidRPr="009939B5" w:rsidRDefault="005A1BA2" w:rsidP="00CC3077">
      <w:pPr>
        <w:pStyle w:val="Default"/>
        <w:numPr>
          <w:ilvl w:val="0"/>
          <w:numId w:val="2"/>
        </w:numPr>
        <w:adjustRightInd/>
        <w:spacing w:after="160"/>
        <w:rPr>
          <w:rFonts w:asciiTheme="minorHAnsi" w:hAnsiTheme="minorHAnsi" w:cstheme="minorHAnsi"/>
          <w:b/>
          <w:bCs/>
        </w:rPr>
      </w:pPr>
      <w:r w:rsidRPr="009939B5">
        <w:rPr>
          <w:rFonts w:asciiTheme="minorHAnsi" w:hAnsiTheme="minorHAnsi" w:cstheme="minorHAnsi"/>
          <w:b/>
          <w:bCs/>
        </w:rPr>
        <w:t>Who we are</w:t>
      </w:r>
    </w:p>
    <w:p w14:paraId="4CE1BBF5" w14:textId="77777777" w:rsidR="005A1BA2" w:rsidRPr="000D5295" w:rsidRDefault="005A1BA2" w:rsidP="0112138A">
      <w:pPr>
        <w:pStyle w:val="Default"/>
        <w:spacing w:after="160"/>
        <w:rPr>
          <w:rFonts w:asciiTheme="minorHAnsi" w:hAnsiTheme="minorHAnsi" w:cstheme="minorBidi"/>
          <w:color w:val="212529"/>
          <w:lang w:val="en-US"/>
        </w:rPr>
      </w:pPr>
      <w:r w:rsidRPr="0112138A">
        <w:rPr>
          <w:rFonts w:asciiTheme="minorHAnsi" w:hAnsiTheme="minorHAnsi" w:cstheme="minorBidi"/>
          <w:color w:val="212529"/>
          <w:lang w:val="en-US"/>
        </w:rPr>
        <w:t>The Greater Manchester Combined Authority (GMCA) is made up of the ten Greater Manchester councils</w:t>
      </w:r>
      <w:r w:rsidR="008C274D" w:rsidRPr="0112138A">
        <w:rPr>
          <w:rFonts w:asciiTheme="minorHAnsi" w:hAnsiTheme="minorHAnsi" w:cstheme="minorBidi"/>
          <w:color w:val="212529"/>
          <w:lang w:val="en-US"/>
        </w:rPr>
        <w:t>, the Greater Manchester Fire and Rescue Service,</w:t>
      </w:r>
      <w:r w:rsidRPr="0112138A">
        <w:rPr>
          <w:rFonts w:asciiTheme="minorHAnsi" w:hAnsiTheme="minorHAnsi" w:cstheme="minorBidi"/>
          <w:color w:val="212529"/>
          <w:lang w:val="en-US"/>
        </w:rPr>
        <w:t xml:space="preserve"> and the Mayor of Greater Manchester. </w:t>
      </w:r>
      <w:r w:rsidR="008C274D" w:rsidRPr="0112138A">
        <w:rPr>
          <w:rFonts w:asciiTheme="minorHAnsi" w:hAnsiTheme="minorHAnsi" w:cstheme="minorBidi"/>
          <w:color w:val="212529"/>
          <w:lang w:val="en-US"/>
        </w:rPr>
        <w:t xml:space="preserve">We </w:t>
      </w:r>
      <w:r w:rsidRPr="0112138A">
        <w:rPr>
          <w:rFonts w:asciiTheme="minorHAnsi" w:hAnsiTheme="minorHAnsi" w:cstheme="minorBidi"/>
          <w:color w:val="212529"/>
          <w:lang w:val="en-US"/>
        </w:rPr>
        <w:t xml:space="preserve">work with other local services, businesses, communities and other partners to improve the city-region. </w:t>
      </w:r>
    </w:p>
    <w:p w14:paraId="0AF47B20" w14:textId="77777777" w:rsidR="005A1BA2" w:rsidRPr="000D5295" w:rsidRDefault="005A1BA2" w:rsidP="00CC3077">
      <w:pPr>
        <w:pStyle w:val="Default"/>
        <w:numPr>
          <w:ilvl w:val="0"/>
          <w:numId w:val="2"/>
        </w:numPr>
        <w:adjustRightInd/>
        <w:spacing w:after="160"/>
        <w:rPr>
          <w:rFonts w:asciiTheme="minorHAnsi" w:hAnsiTheme="minorHAnsi" w:cstheme="minorHAnsi"/>
          <w:b/>
          <w:bCs/>
          <w:color w:val="auto"/>
        </w:rPr>
      </w:pPr>
      <w:r w:rsidRPr="0112138A">
        <w:rPr>
          <w:rFonts w:asciiTheme="minorHAnsi" w:hAnsiTheme="minorHAnsi" w:cstheme="minorBidi"/>
          <w:b/>
          <w:bCs/>
          <w:color w:val="auto"/>
        </w:rPr>
        <w:t xml:space="preserve">Summary of the survey </w:t>
      </w:r>
    </w:p>
    <w:p w14:paraId="60243B49" w14:textId="68C8F5CF" w:rsidR="00A5725F" w:rsidRPr="000D5295" w:rsidRDefault="204CDF74" w:rsidP="279B5179">
      <w:pPr>
        <w:pStyle w:val="Default"/>
        <w:spacing w:after="160"/>
        <w:rPr>
          <w:rFonts w:asciiTheme="minorHAnsi" w:hAnsiTheme="minorHAnsi" w:cstheme="minorBidi"/>
          <w:color w:val="auto"/>
          <w:highlight w:val="yellow"/>
        </w:rPr>
      </w:pPr>
      <w:r w:rsidRPr="279B5179">
        <w:rPr>
          <w:rFonts w:asciiTheme="minorHAnsi" w:hAnsiTheme="minorHAnsi" w:cstheme="minorBidi"/>
          <w:color w:val="auto"/>
        </w:rPr>
        <w:t xml:space="preserve">This survey gathers information from employers wishing to offer modern work experience to young people in Greater Manchester. It supports the Greater Manchester Baccalaureate (MBacc) by helping GMCA increase the number and quality of meaningful workplace experiences available, aiming for every young person to complete 10 days during secondary school. The survey enables GMCA to match employer opportunities with local schools. </w:t>
      </w:r>
    </w:p>
    <w:p w14:paraId="6903565B" w14:textId="77777777" w:rsidR="005A1BA2" w:rsidRPr="000D5295" w:rsidRDefault="005A1BA2" w:rsidP="00CC3077">
      <w:pPr>
        <w:pStyle w:val="Default"/>
        <w:numPr>
          <w:ilvl w:val="0"/>
          <w:numId w:val="2"/>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information we will collect from you (the purpose and legal basis for processing information) </w:t>
      </w:r>
    </w:p>
    <w:p w14:paraId="3C4E243D" w14:textId="16A17F93" w:rsidR="00AF3B20" w:rsidRDefault="00AF3B20" w:rsidP="279B5179">
      <w:pPr>
        <w:pStyle w:val="Default"/>
        <w:spacing w:after="160"/>
        <w:rPr>
          <w:rFonts w:asciiTheme="minorHAnsi" w:hAnsiTheme="minorHAnsi" w:cstheme="minorBidi"/>
          <w:color w:val="auto"/>
        </w:rPr>
      </w:pPr>
      <w:r w:rsidRPr="279B5179">
        <w:rPr>
          <w:rFonts w:asciiTheme="minorHAnsi" w:hAnsiTheme="minorHAnsi" w:cstheme="minorBidi"/>
          <w:color w:val="auto"/>
        </w:rPr>
        <w:t xml:space="preserve">The survey will ask you some questions about </w:t>
      </w:r>
      <w:r w:rsidR="479E3DBE" w:rsidRPr="279B5179">
        <w:rPr>
          <w:rFonts w:asciiTheme="minorHAnsi" w:hAnsiTheme="minorHAnsi" w:cstheme="minorBidi"/>
          <w:color w:val="auto"/>
        </w:rPr>
        <w:t xml:space="preserve">your </w:t>
      </w:r>
      <w:r w:rsidR="528FC426" w:rsidRPr="279B5179">
        <w:rPr>
          <w:rFonts w:asciiTheme="minorHAnsi" w:hAnsiTheme="minorHAnsi" w:cstheme="minorBidi"/>
          <w:color w:val="auto"/>
        </w:rPr>
        <w:t>organisation’s details, the types of opportunities you can provide, and any specific requirements or preferences. This helps GMCA understand what support you can offer and match you effectively with suitable local schools and colleges.</w:t>
      </w:r>
    </w:p>
    <w:p w14:paraId="74CFCAEB" w14:textId="762F7313" w:rsidR="528FC426" w:rsidRDefault="528FC426" w:rsidP="279B5179">
      <w:pPr>
        <w:pStyle w:val="Default"/>
        <w:spacing w:after="160"/>
        <w:rPr>
          <w:rFonts w:asciiTheme="minorHAnsi" w:hAnsiTheme="minorHAnsi" w:cstheme="minorBidi"/>
          <w:color w:val="auto"/>
        </w:rPr>
      </w:pPr>
      <w:r w:rsidRPr="279B5179">
        <w:rPr>
          <w:rFonts w:asciiTheme="minorHAnsi" w:hAnsiTheme="minorHAnsi" w:cstheme="minorBidi"/>
          <w:color w:val="auto"/>
        </w:rPr>
        <w:t>The survey asks for:</w:t>
      </w:r>
    </w:p>
    <w:p w14:paraId="2E3ABA9C" w14:textId="4325204D" w:rsidR="528FC426" w:rsidRDefault="528FC426" w:rsidP="279B5179">
      <w:pPr>
        <w:pStyle w:val="Default"/>
        <w:numPr>
          <w:ilvl w:val="0"/>
          <w:numId w:val="1"/>
        </w:numPr>
        <w:spacing w:after="160"/>
        <w:rPr>
          <w:rFonts w:asciiTheme="minorHAnsi" w:hAnsiTheme="minorHAnsi" w:cstheme="minorBidi"/>
          <w:color w:val="auto"/>
        </w:rPr>
      </w:pPr>
      <w:r w:rsidRPr="279B5179">
        <w:rPr>
          <w:rFonts w:asciiTheme="minorHAnsi" w:hAnsiTheme="minorHAnsi" w:cstheme="minorBidi"/>
          <w:color w:val="auto"/>
        </w:rPr>
        <w:t>Organisation details – so we can contact you and link you with nearby schools or colleges.</w:t>
      </w:r>
    </w:p>
    <w:p w14:paraId="473A7F22" w14:textId="541DA45C" w:rsidR="528FC426" w:rsidRDefault="528FC426" w:rsidP="279B5179">
      <w:pPr>
        <w:pStyle w:val="Default"/>
        <w:numPr>
          <w:ilvl w:val="0"/>
          <w:numId w:val="1"/>
        </w:numPr>
        <w:spacing w:after="160"/>
        <w:rPr>
          <w:rFonts w:asciiTheme="minorHAnsi" w:hAnsiTheme="minorHAnsi" w:cstheme="minorBidi"/>
          <w:color w:val="auto"/>
        </w:rPr>
      </w:pPr>
      <w:r w:rsidRPr="279B5179">
        <w:rPr>
          <w:rFonts w:asciiTheme="minorHAnsi" w:hAnsiTheme="minorHAnsi" w:cstheme="minorBidi"/>
          <w:color w:val="auto"/>
        </w:rPr>
        <w:t>Your pledge – the types and number of work experience opportunities you are able to offer, such as workplace visits, projects, placements, or becoming an Enterprise Adviser.</w:t>
      </w:r>
    </w:p>
    <w:p w14:paraId="1AA24F1F" w14:textId="65331BA9" w:rsidR="528FC426" w:rsidRDefault="528FC426" w:rsidP="279B5179">
      <w:pPr>
        <w:pStyle w:val="Default"/>
        <w:numPr>
          <w:ilvl w:val="0"/>
          <w:numId w:val="1"/>
        </w:numPr>
        <w:spacing w:after="160"/>
        <w:rPr>
          <w:rFonts w:asciiTheme="minorHAnsi" w:hAnsiTheme="minorHAnsi" w:cstheme="minorBidi"/>
          <w:color w:val="auto"/>
        </w:rPr>
      </w:pPr>
      <w:r w:rsidRPr="279B5179">
        <w:rPr>
          <w:rFonts w:asciiTheme="minorHAnsi" w:hAnsiTheme="minorHAnsi" w:cstheme="minorBidi"/>
          <w:color w:val="auto"/>
        </w:rPr>
        <w:t>Description of the opportunity – including who the opportunity is suitable for, helping us ensure experiences are accessible to all young people, including those in mainstream schools, SEND settings, and alternative provision.</w:t>
      </w:r>
    </w:p>
    <w:p w14:paraId="60D54821" w14:textId="133EB752"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lastRenderedPageBreak/>
        <w:t xml:space="preserve">As the GMCA has legal responsibilities for the wellbeing of </w:t>
      </w:r>
      <w:r w:rsidR="00130B88">
        <w:rPr>
          <w:rFonts w:asciiTheme="minorHAnsi" w:hAnsiTheme="minorHAnsi" w:cstheme="minorHAnsi"/>
          <w:sz w:val="24"/>
          <w:szCs w:val="24"/>
        </w:rPr>
        <w:t>G</w:t>
      </w:r>
      <w:r w:rsidRPr="004F21D3">
        <w:rPr>
          <w:rFonts w:asciiTheme="minorHAnsi" w:hAnsiTheme="minorHAnsi" w:cstheme="minorHAnsi"/>
          <w:sz w:val="24"/>
          <w:szCs w:val="24"/>
        </w:rPr>
        <w:t xml:space="preserve">reater Manchester residents, </w:t>
      </w:r>
      <w:r w:rsidR="00130B88">
        <w:rPr>
          <w:rFonts w:asciiTheme="minorHAnsi" w:hAnsiTheme="minorHAnsi" w:cstheme="minorHAnsi"/>
          <w:sz w:val="24"/>
          <w:szCs w:val="24"/>
        </w:rPr>
        <w:t xml:space="preserve">and a responsibility to treat them fairly and equally, </w:t>
      </w:r>
      <w:r w:rsidRPr="004F21D3">
        <w:rPr>
          <w:rFonts w:asciiTheme="minorHAnsi" w:hAnsiTheme="minorHAnsi" w:cstheme="minorHAnsi"/>
          <w:sz w:val="24"/>
          <w:szCs w:val="24"/>
        </w:rPr>
        <w:t>the legal basis for undertaking this survey and using the survey data will be:</w:t>
      </w:r>
    </w:p>
    <w:p w14:paraId="713D0FEC" w14:textId="77777777" w:rsidR="004F21D3" w:rsidRPr="00CC3077" w:rsidRDefault="004F21D3" w:rsidP="00CC3077">
      <w:pPr>
        <w:pStyle w:val="ListParagraph"/>
        <w:numPr>
          <w:ilvl w:val="0"/>
          <w:numId w:val="10"/>
        </w:numPr>
        <w:spacing w:after="160"/>
        <w:rPr>
          <w:rFonts w:asciiTheme="minorHAnsi" w:hAnsiTheme="minorHAnsi" w:cstheme="minorHAnsi"/>
          <w:sz w:val="24"/>
          <w:szCs w:val="24"/>
        </w:rPr>
      </w:pPr>
      <w:r w:rsidRPr="00CC3077">
        <w:rPr>
          <w:rFonts w:asciiTheme="minorHAnsi" w:hAnsiTheme="minorHAnsi" w:cstheme="minorHAnsi"/>
          <w:sz w:val="24"/>
          <w:szCs w:val="24"/>
        </w:rPr>
        <w:t>Article 6 1(e) processing is necessary for the performance of a task carried out in the public interest or in the exercise of official authority vested in the controller</w:t>
      </w:r>
    </w:p>
    <w:p w14:paraId="4E98CD31" w14:textId="77777777"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And for the more sensitive data:</w:t>
      </w:r>
    </w:p>
    <w:p w14:paraId="57049F66" w14:textId="77777777" w:rsidR="004F21D3" w:rsidRDefault="004F21D3" w:rsidP="00CC3077">
      <w:pPr>
        <w:pStyle w:val="ListParagraph"/>
        <w:numPr>
          <w:ilvl w:val="0"/>
          <w:numId w:val="10"/>
        </w:numPr>
        <w:spacing w:after="160"/>
        <w:rPr>
          <w:rFonts w:asciiTheme="minorHAnsi" w:hAnsiTheme="minorHAnsi" w:cstheme="minorHAnsi"/>
          <w:sz w:val="24"/>
          <w:szCs w:val="24"/>
        </w:rPr>
      </w:pPr>
      <w:r w:rsidRPr="00CC3077">
        <w:rPr>
          <w:rFonts w:asciiTheme="minorHAnsi" w:hAnsiTheme="minorHAnsi" w:cstheme="minorHAnsi"/>
          <w:sz w:val="24"/>
          <w:szCs w:val="24"/>
        </w:rPr>
        <w:t>Article 9 2(g) processing is necessary for reasons of substantial public interest</w:t>
      </w:r>
    </w:p>
    <w:p w14:paraId="6763FAA6" w14:textId="77777777" w:rsidR="00CC3077" w:rsidRPr="00CC3077" w:rsidRDefault="00CC3077" w:rsidP="00CC3077">
      <w:pPr>
        <w:pStyle w:val="ListParagraph"/>
        <w:spacing w:after="160"/>
        <w:rPr>
          <w:rFonts w:asciiTheme="minorHAnsi" w:hAnsiTheme="minorHAnsi" w:cstheme="minorHAnsi"/>
          <w:sz w:val="24"/>
          <w:szCs w:val="24"/>
        </w:rPr>
      </w:pPr>
    </w:p>
    <w:p w14:paraId="0193900B" w14:textId="77777777" w:rsidR="00DB3FDF" w:rsidRPr="000D5295" w:rsidRDefault="00DB3FDF" w:rsidP="00CC3077">
      <w:pPr>
        <w:pStyle w:val="ListParagraph"/>
        <w:numPr>
          <w:ilvl w:val="0"/>
          <w:numId w:val="2"/>
        </w:numPr>
        <w:spacing w:after="160"/>
        <w:rPr>
          <w:rFonts w:asciiTheme="minorHAnsi" w:hAnsiTheme="minorHAnsi" w:cstheme="minorHAnsi"/>
          <w:b/>
          <w:bCs/>
          <w:color w:val="000000"/>
          <w:sz w:val="24"/>
          <w:szCs w:val="24"/>
        </w:rPr>
      </w:pPr>
      <w:r w:rsidRPr="000D5295">
        <w:rPr>
          <w:rFonts w:asciiTheme="minorHAnsi" w:hAnsiTheme="minorHAnsi" w:cstheme="minorHAnsi"/>
          <w:b/>
          <w:bCs/>
          <w:color w:val="000000"/>
          <w:sz w:val="24"/>
          <w:szCs w:val="24"/>
        </w:rPr>
        <w:t>How we ensure the security of your data</w:t>
      </w:r>
    </w:p>
    <w:p w14:paraId="1509B264" w14:textId="7D203130" w:rsidR="00DB3FDF" w:rsidRPr="000D5295" w:rsidRDefault="00DB3FDF" w:rsidP="279B5179">
      <w:pPr>
        <w:pStyle w:val="Default"/>
        <w:spacing w:after="160"/>
        <w:rPr>
          <w:rFonts w:asciiTheme="minorHAnsi" w:hAnsiTheme="minorHAnsi" w:cstheme="minorBidi"/>
          <w:lang w:eastAsia="en-GB"/>
        </w:rPr>
      </w:pPr>
      <w:r w:rsidRPr="279B5179">
        <w:rPr>
          <w:rFonts w:asciiTheme="minorHAnsi" w:hAnsiTheme="minorHAnsi" w:cstheme="minorBidi"/>
          <w:lang w:eastAsia="en-GB"/>
        </w:rPr>
        <w:t xml:space="preserve">The GMCA is committed to </w:t>
      </w:r>
      <w:r w:rsidR="00130B88" w:rsidRPr="279B5179">
        <w:rPr>
          <w:rFonts w:asciiTheme="minorHAnsi" w:hAnsiTheme="minorHAnsi" w:cstheme="minorBidi"/>
          <w:lang w:eastAsia="en-GB"/>
        </w:rPr>
        <w:t xml:space="preserve">providing the appropriate levels of </w:t>
      </w:r>
      <w:r w:rsidRPr="279B5179">
        <w:rPr>
          <w:rFonts w:asciiTheme="minorHAnsi" w:hAnsiTheme="minorHAnsi" w:cstheme="minorBidi"/>
          <w:lang w:eastAsia="en-GB"/>
        </w:rPr>
        <w:t xml:space="preserve">security </w:t>
      </w:r>
      <w:r w:rsidR="00130B88" w:rsidRPr="279B5179">
        <w:rPr>
          <w:rFonts w:asciiTheme="minorHAnsi" w:hAnsiTheme="minorHAnsi" w:cstheme="minorBidi"/>
          <w:lang w:eastAsia="en-GB"/>
        </w:rPr>
        <w:t xml:space="preserve">to </w:t>
      </w:r>
      <w:r w:rsidRPr="279B5179">
        <w:rPr>
          <w:rFonts w:asciiTheme="minorHAnsi" w:hAnsiTheme="minorHAnsi" w:cstheme="minorBidi"/>
          <w:lang w:eastAsia="en-GB"/>
        </w:rPr>
        <w:t>the information we collect</w:t>
      </w:r>
      <w:r w:rsidR="008C274D" w:rsidRPr="279B5179">
        <w:rPr>
          <w:rFonts w:asciiTheme="minorHAnsi" w:hAnsiTheme="minorHAnsi" w:cstheme="minorBidi"/>
          <w:lang w:eastAsia="en-GB"/>
        </w:rPr>
        <w:t xml:space="preserve"> and w</w:t>
      </w:r>
      <w:r w:rsidRPr="279B5179">
        <w:rPr>
          <w:rFonts w:asciiTheme="minorHAnsi" w:hAnsiTheme="minorHAnsi" w:cstheme="minorBidi"/>
          <w:lang w:eastAsia="en-GB"/>
        </w:rPr>
        <w:t>e use reasonable measures to prevent unauthorised access to that information.  We are required to demonstrate that our solutions meet the required levels o</w:t>
      </w:r>
      <w:r w:rsidR="00850AB6" w:rsidRPr="279B5179">
        <w:rPr>
          <w:rFonts w:asciiTheme="minorHAnsi" w:hAnsiTheme="minorHAnsi" w:cstheme="minorBidi"/>
          <w:lang w:eastAsia="en-GB"/>
        </w:rPr>
        <w:t>f</w:t>
      </w:r>
      <w:r w:rsidRPr="279B5179">
        <w:rPr>
          <w:rFonts w:asciiTheme="minorHAnsi" w:hAnsiTheme="minorHAnsi" w:cstheme="minorBidi"/>
          <w:lang w:eastAsia="en-GB"/>
        </w:rPr>
        <w:t xml:space="preserve"> personal, procedural, policy, data and technical security. We will only process personal information for the purposes it has been collected or subsequently authorised.  </w:t>
      </w:r>
    </w:p>
    <w:p w14:paraId="300D693E" w14:textId="77777777" w:rsidR="00DB3FDF" w:rsidRPr="000D5295" w:rsidRDefault="00DB3FDF" w:rsidP="0112138A">
      <w:pPr>
        <w:pStyle w:val="Default"/>
        <w:spacing w:after="160"/>
        <w:rPr>
          <w:rFonts w:asciiTheme="minorHAnsi" w:hAnsiTheme="minorHAnsi" w:cstheme="minorBidi"/>
          <w:lang w:val="en-US" w:eastAsia="en-GB"/>
        </w:rPr>
      </w:pPr>
      <w:r w:rsidRPr="0112138A">
        <w:rPr>
          <w:rFonts w:asciiTheme="minorHAnsi" w:hAnsiTheme="minorHAnsi" w:cstheme="minorBidi"/>
          <w:lang w:val="en-US" w:eastAsia="en-GB"/>
        </w:rPr>
        <w:t xml:space="preserve">This survey is hosted on </w:t>
      </w:r>
      <w:r w:rsidR="00A5725F" w:rsidRPr="0112138A">
        <w:rPr>
          <w:rFonts w:asciiTheme="minorHAnsi" w:hAnsiTheme="minorHAnsi" w:cstheme="minorBidi"/>
          <w:lang w:val="en-US" w:eastAsia="en-GB"/>
        </w:rPr>
        <w:t xml:space="preserve">software called </w:t>
      </w:r>
      <w:r w:rsidRPr="0112138A">
        <w:rPr>
          <w:rFonts w:asciiTheme="minorHAnsi" w:hAnsiTheme="minorHAnsi" w:cstheme="minorBidi"/>
          <w:lang w:val="en-US" w:eastAsia="en-GB"/>
        </w:rPr>
        <w:t xml:space="preserve">Citizen Space, which is provided by Delib.  The security measures, firewall, access control and administration privileges for the Delib service have been reviewed and accepted by the GMCA. We also have a contract in place with Delib, which states </w:t>
      </w:r>
      <w:r w:rsidR="008C274D" w:rsidRPr="0112138A">
        <w:rPr>
          <w:rFonts w:asciiTheme="minorHAnsi" w:hAnsiTheme="minorHAnsi" w:cstheme="minorBidi"/>
          <w:lang w:val="en-US" w:eastAsia="en-GB"/>
        </w:rPr>
        <w:t>the</w:t>
      </w:r>
      <w:r w:rsidRPr="0112138A">
        <w:rPr>
          <w:rFonts w:asciiTheme="minorHAnsi" w:hAnsiTheme="minorHAnsi" w:cstheme="minorBidi"/>
          <w:lang w:val="en-US" w:eastAsia="en-GB"/>
        </w:rPr>
        <w:t xml:space="preserve"> services they must provide.  </w:t>
      </w:r>
    </w:p>
    <w:p w14:paraId="0D8B365F" w14:textId="7134613F" w:rsidR="00883222" w:rsidRPr="00B504DF" w:rsidRDefault="00DB3FDF" w:rsidP="279B5179">
      <w:pPr>
        <w:pStyle w:val="Default"/>
        <w:spacing w:after="160"/>
        <w:rPr>
          <w:rFonts w:asciiTheme="minorHAnsi" w:hAnsiTheme="minorHAnsi" w:cstheme="minorBidi"/>
          <w:i/>
          <w:iCs/>
          <w:color w:val="FF0000"/>
          <w:lang w:val="en-US"/>
        </w:rPr>
      </w:pPr>
      <w:r w:rsidRPr="279B5179">
        <w:rPr>
          <w:rFonts w:asciiTheme="minorHAnsi" w:hAnsiTheme="minorHAnsi" w:cstheme="minorBidi"/>
          <w:color w:val="auto"/>
          <w:lang w:val="en-US" w:eastAsia="en-GB"/>
        </w:rPr>
        <w:t>The data from this survey will not be transferred to any other third party for processing.</w:t>
      </w:r>
    </w:p>
    <w:p w14:paraId="30B1973E" w14:textId="77777777" w:rsidR="00883222" w:rsidRPr="00B504DF" w:rsidRDefault="00DB3FDF" w:rsidP="00CC3077">
      <w:pPr>
        <w:pStyle w:val="Default"/>
        <w:numPr>
          <w:ilvl w:val="0"/>
          <w:numId w:val="2"/>
        </w:numPr>
        <w:spacing w:after="160"/>
        <w:rPr>
          <w:rFonts w:asciiTheme="minorHAnsi" w:hAnsiTheme="minorHAnsi" w:cstheme="minorHAnsi"/>
          <w:b/>
          <w:bCs/>
        </w:rPr>
      </w:pPr>
      <w:r w:rsidRPr="00B504DF">
        <w:rPr>
          <w:rFonts w:asciiTheme="minorHAnsi" w:hAnsiTheme="minorHAnsi" w:cstheme="minorHAnsi"/>
          <w:b/>
          <w:bCs/>
        </w:rPr>
        <w:t>I</w:t>
      </w:r>
      <w:r w:rsidR="00883222" w:rsidRPr="00B504DF">
        <w:rPr>
          <w:rFonts w:asciiTheme="minorHAnsi" w:hAnsiTheme="minorHAnsi" w:cstheme="minorHAnsi"/>
          <w:b/>
          <w:bCs/>
        </w:rPr>
        <w:t>nformation</w:t>
      </w:r>
      <w:r w:rsidRPr="00B504DF">
        <w:rPr>
          <w:rFonts w:asciiTheme="minorHAnsi" w:hAnsiTheme="minorHAnsi" w:cstheme="minorHAnsi"/>
          <w:b/>
          <w:bCs/>
        </w:rPr>
        <w:t xml:space="preserve"> retention</w:t>
      </w:r>
      <w:r w:rsidR="00883222" w:rsidRPr="00B504DF">
        <w:rPr>
          <w:rFonts w:asciiTheme="minorHAnsi" w:hAnsiTheme="minorHAnsi" w:cstheme="minorHAnsi"/>
          <w:b/>
          <w:bCs/>
        </w:rPr>
        <w:t xml:space="preserve"> </w:t>
      </w:r>
    </w:p>
    <w:p w14:paraId="2803F49D" w14:textId="421F6034" w:rsidR="00850AB6" w:rsidRPr="00B504DF" w:rsidRDefault="00DB3FDF" w:rsidP="279B5179">
      <w:pPr>
        <w:spacing w:after="160"/>
        <w:rPr>
          <w:rFonts w:asciiTheme="minorHAnsi" w:hAnsiTheme="minorHAnsi" w:cstheme="minorBidi"/>
          <w:i/>
          <w:iCs/>
          <w:color w:val="FF0000"/>
          <w:sz w:val="24"/>
          <w:szCs w:val="24"/>
          <w:lang w:val="en-US"/>
        </w:rPr>
      </w:pPr>
      <w:r w:rsidRPr="279B5179">
        <w:rPr>
          <w:rFonts w:asciiTheme="minorHAnsi" w:hAnsiTheme="minorHAnsi" w:cstheme="minorBidi"/>
          <w:color w:val="000000" w:themeColor="text1"/>
          <w:sz w:val="24"/>
          <w:szCs w:val="24"/>
          <w:lang w:val="en-US"/>
        </w:rPr>
        <w:t xml:space="preserve">The </w:t>
      </w:r>
      <w:r w:rsidR="00EC18E1" w:rsidRPr="279B5179">
        <w:rPr>
          <w:rFonts w:asciiTheme="minorHAnsi" w:hAnsiTheme="minorHAnsi" w:cstheme="minorBidi"/>
          <w:color w:val="000000" w:themeColor="text1"/>
          <w:sz w:val="24"/>
          <w:szCs w:val="24"/>
          <w:lang w:val="en-US"/>
        </w:rPr>
        <w:t xml:space="preserve">GMCA will keep your information </w:t>
      </w:r>
      <w:r w:rsidR="00EC18E1" w:rsidRPr="279B5179">
        <w:rPr>
          <w:rFonts w:asciiTheme="minorHAnsi" w:hAnsiTheme="minorHAnsi" w:cstheme="minorBidi"/>
          <w:sz w:val="24"/>
          <w:szCs w:val="24"/>
          <w:lang w:val="en-US"/>
        </w:rPr>
        <w:t xml:space="preserve">for </w:t>
      </w:r>
      <w:r w:rsidR="00386339" w:rsidRPr="279B5179">
        <w:rPr>
          <w:rFonts w:asciiTheme="minorHAnsi" w:hAnsiTheme="minorHAnsi" w:cstheme="minorBidi"/>
          <w:sz w:val="24"/>
          <w:szCs w:val="24"/>
          <w:lang w:val="en-US"/>
        </w:rPr>
        <w:t>three years</w:t>
      </w:r>
      <w:r w:rsidR="00AF3B20" w:rsidRPr="279B5179">
        <w:rPr>
          <w:rFonts w:asciiTheme="minorHAnsi" w:hAnsiTheme="minorHAnsi" w:cstheme="minorBidi"/>
          <w:sz w:val="24"/>
          <w:szCs w:val="24"/>
          <w:lang w:val="en-US"/>
        </w:rPr>
        <w:t xml:space="preserve"> </w:t>
      </w:r>
      <w:r w:rsidR="00EC18E1" w:rsidRPr="279B5179">
        <w:rPr>
          <w:rFonts w:asciiTheme="minorHAnsi" w:hAnsiTheme="minorHAnsi" w:cstheme="minorBidi"/>
          <w:color w:val="000000" w:themeColor="text1"/>
          <w:sz w:val="24"/>
          <w:szCs w:val="24"/>
          <w:lang w:val="en-US"/>
        </w:rPr>
        <w:t xml:space="preserve">from the point at which </w:t>
      </w:r>
      <w:r w:rsidRPr="279B5179">
        <w:rPr>
          <w:rFonts w:asciiTheme="minorHAnsi" w:hAnsiTheme="minorHAnsi" w:cstheme="minorBidi"/>
          <w:color w:val="000000" w:themeColor="text1"/>
          <w:sz w:val="24"/>
          <w:szCs w:val="24"/>
          <w:lang w:val="en-US"/>
        </w:rPr>
        <w:t>the survey closes.</w:t>
      </w:r>
      <w:r w:rsidR="008C274D" w:rsidRPr="279B5179">
        <w:rPr>
          <w:rFonts w:asciiTheme="minorHAnsi" w:hAnsiTheme="minorHAnsi" w:cstheme="minorBidi"/>
          <w:color w:val="000000" w:themeColor="text1"/>
          <w:sz w:val="24"/>
          <w:szCs w:val="24"/>
          <w:lang w:val="en-US"/>
        </w:rPr>
        <w:t xml:space="preserve"> We may keep </w:t>
      </w:r>
      <w:r w:rsidR="00386339" w:rsidRPr="279B5179">
        <w:rPr>
          <w:rFonts w:asciiTheme="minorHAnsi" w:hAnsiTheme="minorHAnsi" w:cstheme="minorBidi"/>
          <w:color w:val="000000" w:themeColor="text1"/>
          <w:sz w:val="24"/>
          <w:szCs w:val="24"/>
          <w:lang w:val="en-US"/>
        </w:rPr>
        <w:t xml:space="preserve">your information in an </w:t>
      </w:r>
      <w:r w:rsidR="008C274D" w:rsidRPr="279B5179">
        <w:rPr>
          <w:rFonts w:asciiTheme="minorHAnsi" w:hAnsiTheme="minorHAnsi" w:cstheme="minorBidi"/>
          <w:color w:val="000000" w:themeColor="text1"/>
          <w:sz w:val="24"/>
          <w:szCs w:val="24"/>
          <w:lang w:val="en-US"/>
        </w:rPr>
        <w:t xml:space="preserve">anonymised </w:t>
      </w:r>
      <w:r w:rsidR="00386339" w:rsidRPr="279B5179">
        <w:rPr>
          <w:rFonts w:asciiTheme="minorHAnsi" w:hAnsiTheme="minorHAnsi" w:cstheme="minorBidi"/>
          <w:color w:val="000000" w:themeColor="text1"/>
          <w:sz w:val="24"/>
          <w:szCs w:val="24"/>
          <w:lang w:val="en-US"/>
        </w:rPr>
        <w:t xml:space="preserve">format </w:t>
      </w:r>
      <w:r w:rsidR="008C274D" w:rsidRPr="279B5179">
        <w:rPr>
          <w:rFonts w:asciiTheme="minorHAnsi" w:hAnsiTheme="minorHAnsi" w:cstheme="minorBidi"/>
          <w:color w:val="000000" w:themeColor="text1"/>
          <w:sz w:val="24"/>
          <w:szCs w:val="24"/>
          <w:lang w:val="en-US"/>
        </w:rPr>
        <w:t xml:space="preserve">after this time for statistical purposes and in these cases, all personal information will be removed. </w:t>
      </w:r>
    </w:p>
    <w:p w14:paraId="3ACBE704" w14:textId="77777777" w:rsidR="00DB3FDF" w:rsidRPr="00B504DF" w:rsidRDefault="00DB3FDF" w:rsidP="00CC3077">
      <w:pPr>
        <w:pStyle w:val="Default"/>
        <w:numPr>
          <w:ilvl w:val="0"/>
          <w:numId w:val="2"/>
        </w:numPr>
        <w:spacing w:after="160"/>
        <w:rPr>
          <w:rFonts w:asciiTheme="minorHAnsi" w:hAnsiTheme="minorHAnsi" w:cstheme="minorHAnsi"/>
          <w:b/>
          <w:bCs/>
        </w:rPr>
      </w:pPr>
      <w:r w:rsidRPr="00B504DF">
        <w:rPr>
          <w:rFonts w:asciiTheme="minorHAnsi" w:hAnsiTheme="minorHAnsi" w:cstheme="minorHAnsi"/>
          <w:b/>
          <w:bCs/>
        </w:rPr>
        <w:t>Transferring data</w:t>
      </w:r>
    </w:p>
    <w:p w14:paraId="3B6A5A95" w14:textId="77777777" w:rsidR="00DB3FDF" w:rsidRPr="00B504DF" w:rsidRDefault="00DB3FDF" w:rsidP="00CC3077">
      <w:pPr>
        <w:pStyle w:val="Default"/>
        <w:spacing w:after="160"/>
        <w:rPr>
          <w:rFonts w:asciiTheme="minorHAnsi" w:hAnsiTheme="minorHAnsi" w:cstheme="minorHAnsi"/>
          <w:color w:val="auto"/>
        </w:rPr>
      </w:pPr>
      <w:r w:rsidRPr="00B504DF">
        <w:rPr>
          <w:rFonts w:asciiTheme="minorHAnsi" w:hAnsiTheme="minorHAnsi" w:cstheme="minorHAnsi"/>
          <w:color w:val="auto"/>
        </w:rPr>
        <w:t xml:space="preserve">All data collected as part of this survey will remain in UK. </w:t>
      </w:r>
    </w:p>
    <w:p w14:paraId="7A21EB47" w14:textId="77777777" w:rsidR="00DB3FDF" w:rsidRPr="00B504DF" w:rsidRDefault="00DB3FDF" w:rsidP="00CC3077">
      <w:pPr>
        <w:pStyle w:val="Default"/>
        <w:numPr>
          <w:ilvl w:val="0"/>
          <w:numId w:val="2"/>
        </w:numPr>
        <w:spacing w:after="160"/>
        <w:rPr>
          <w:rFonts w:asciiTheme="minorHAnsi" w:hAnsiTheme="minorHAnsi" w:cstheme="minorHAnsi"/>
          <w:b/>
          <w:bCs/>
        </w:rPr>
      </w:pPr>
      <w:r w:rsidRPr="00B504DF">
        <w:rPr>
          <w:rFonts w:asciiTheme="minorHAnsi" w:hAnsiTheme="minorHAnsi" w:cstheme="minorHAnsi"/>
          <w:b/>
          <w:bCs/>
        </w:rPr>
        <w:t xml:space="preserve">Data </w:t>
      </w:r>
      <w:r w:rsidR="00A5725F" w:rsidRPr="00B504DF">
        <w:rPr>
          <w:rFonts w:asciiTheme="minorHAnsi" w:hAnsiTheme="minorHAnsi" w:cstheme="minorHAnsi"/>
          <w:b/>
          <w:bCs/>
        </w:rPr>
        <w:t>s</w:t>
      </w:r>
      <w:r w:rsidRPr="00B504DF">
        <w:rPr>
          <w:rFonts w:asciiTheme="minorHAnsi" w:hAnsiTheme="minorHAnsi" w:cstheme="minorHAnsi"/>
          <w:b/>
          <w:bCs/>
        </w:rPr>
        <w:t>haring</w:t>
      </w:r>
    </w:p>
    <w:p w14:paraId="024C0B3E" w14:textId="45A6F1E9" w:rsidR="00F333A3" w:rsidRPr="006F26AA" w:rsidRDefault="00DB3FDF" w:rsidP="279B5179">
      <w:pPr>
        <w:spacing w:after="160"/>
        <w:rPr>
          <w:rFonts w:asciiTheme="minorHAnsi" w:hAnsiTheme="minorHAnsi" w:cstheme="minorBidi"/>
          <w:i/>
          <w:iCs/>
          <w:color w:val="FF0000"/>
          <w:sz w:val="24"/>
          <w:szCs w:val="24"/>
          <w:lang w:val="en"/>
        </w:rPr>
      </w:pPr>
      <w:r w:rsidRPr="279B5179">
        <w:rPr>
          <w:rFonts w:asciiTheme="minorHAnsi" w:hAnsiTheme="minorHAnsi" w:cstheme="minorBidi"/>
          <w:sz w:val="24"/>
          <w:szCs w:val="24"/>
        </w:rPr>
        <w:t>The information collected as part of this survey will only be used by the GMCA for the purposes explained above.</w:t>
      </w:r>
      <w:r w:rsidR="00D671A2" w:rsidRPr="279B5179">
        <w:rPr>
          <w:rFonts w:asciiTheme="minorHAnsi" w:hAnsiTheme="minorHAnsi" w:cstheme="minorBidi"/>
          <w:sz w:val="24"/>
          <w:szCs w:val="24"/>
        </w:rPr>
        <w:t xml:space="preserve"> </w:t>
      </w:r>
    </w:p>
    <w:p w14:paraId="3A57F429" w14:textId="77777777" w:rsidR="00DB3FDF" w:rsidRPr="000D5295" w:rsidRDefault="00DB3FDF" w:rsidP="00CC3077">
      <w:pPr>
        <w:pStyle w:val="Default"/>
        <w:numPr>
          <w:ilvl w:val="0"/>
          <w:numId w:val="2"/>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rights do individuals have? </w:t>
      </w:r>
    </w:p>
    <w:p w14:paraId="5B3E89EF"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 xml:space="preserve">The GMCA must comply with the General Data Protection Regulations (GDPR) and the Data Protection Act 2018. </w:t>
      </w:r>
    </w:p>
    <w:p w14:paraId="093E79C8"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14:paraId="3CD2ACF9" w14:textId="77777777" w:rsidR="00DB3FDF" w:rsidRPr="000D5295" w:rsidRDefault="00DB3FDF" w:rsidP="00CC3077">
      <w:pPr>
        <w:pStyle w:val="Default"/>
        <w:numPr>
          <w:ilvl w:val="0"/>
          <w:numId w:val="9"/>
        </w:numPr>
        <w:spacing w:after="160"/>
        <w:rPr>
          <w:rFonts w:asciiTheme="minorHAnsi" w:hAnsiTheme="minorHAnsi" w:cstheme="minorHAnsi"/>
        </w:rPr>
      </w:pPr>
      <w:r w:rsidRPr="000D5295">
        <w:rPr>
          <w:rFonts w:asciiTheme="minorHAnsi" w:hAnsiTheme="minorHAnsi" w:cstheme="minorHAnsi"/>
        </w:rPr>
        <w:t xml:space="preserve">Your right of access - You have the right to ask us for copies of your personal information. </w:t>
      </w:r>
    </w:p>
    <w:p w14:paraId="79429296" w14:textId="77777777" w:rsidR="00DB3FDF" w:rsidRPr="000D5295" w:rsidRDefault="00DB3FDF" w:rsidP="00CC3077">
      <w:pPr>
        <w:pStyle w:val="Default"/>
        <w:numPr>
          <w:ilvl w:val="0"/>
          <w:numId w:val="9"/>
        </w:numPr>
        <w:spacing w:after="160"/>
        <w:rPr>
          <w:rFonts w:asciiTheme="minorHAnsi" w:hAnsiTheme="minorHAnsi" w:cstheme="minorHAnsi"/>
        </w:rPr>
      </w:pPr>
      <w:r w:rsidRPr="000D5295">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14:paraId="09FE854C" w14:textId="77777777" w:rsidR="00DB3FDF" w:rsidRPr="000D5295" w:rsidRDefault="00DB3FDF" w:rsidP="00CC3077">
      <w:pPr>
        <w:pStyle w:val="Default"/>
        <w:numPr>
          <w:ilvl w:val="0"/>
          <w:numId w:val="9"/>
        </w:numPr>
        <w:spacing w:after="160"/>
        <w:rPr>
          <w:rFonts w:asciiTheme="minorHAnsi" w:hAnsiTheme="minorHAnsi" w:cstheme="minorHAnsi"/>
        </w:rPr>
      </w:pPr>
      <w:r w:rsidRPr="000D5295">
        <w:rPr>
          <w:rFonts w:asciiTheme="minorHAnsi" w:hAnsiTheme="minorHAnsi" w:cstheme="minorHAnsi"/>
        </w:rPr>
        <w:lastRenderedPageBreak/>
        <w:t xml:space="preserve">Your right to erasure - You have the right to ask us to erase your personal information in certain circumstances. </w:t>
      </w:r>
    </w:p>
    <w:p w14:paraId="044C7161" w14:textId="77777777" w:rsidR="00DB3FDF" w:rsidRPr="009939B5" w:rsidRDefault="00DB3FDF" w:rsidP="00CC3077">
      <w:pPr>
        <w:pStyle w:val="Default"/>
        <w:numPr>
          <w:ilvl w:val="0"/>
          <w:numId w:val="9"/>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14:paraId="03A655A2" w14:textId="77777777" w:rsidR="00DB3FDF" w:rsidRPr="009939B5" w:rsidRDefault="00DB3FDF" w:rsidP="00CC3077">
      <w:pPr>
        <w:pStyle w:val="Default"/>
        <w:numPr>
          <w:ilvl w:val="0"/>
          <w:numId w:val="9"/>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14:paraId="1F2FCE98" w14:textId="77777777" w:rsidR="00DB3FDF" w:rsidRPr="009939B5" w:rsidRDefault="00DB3FDF" w:rsidP="00CC3077">
      <w:pPr>
        <w:pStyle w:val="Default"/>
        <w:numPr>
          <w:ilvl w:val="0"/>
          <w:numId w:val="9"/>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14:paraId="08154D2D"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14:paraId="343E746A"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14:paraId="5B04E1C5"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Email</w:t>
      </w:r>
      <w:r w:rsidR="00A5725F">
        <w:rPr>
          <w:rFonts w:asciiTheme="minorHAnsi" w:hAnsiTheme="minorHAnsi" w:cstheme="minorHAnsi"/>
        </w:rPr>
        <w:t xml:space="preserve">: </w:t>
      </w:r>
      <w:hyperlink r:id="rId8" w:history="1">
        <w:r w:rsidRPr="009939B5">
          <w:rPr>
            <w:rStyle w:val="Hyperlink"/>
            <w:rFonts w:asciiTheme="minorHAnsi" w:hAnsiTheme="minorHAnsi" w:cstheme="minorHAnsi"/>
          </w:rPr>
          <w:t>officeofdpo@greatermanchester-ca.gov.uk</w:t>
        </w:r>
      </w:hyperlink>
    </w:p>
    <w:p w14:paraId="6556258B"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Post</w:t>
      </w:r>
      <w:r w:rsidR="00A5725F">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14:paraId="34EB43AD" w14:textId="77777777" w:rsidR="00DB3FDF" w:rsidRPr="009939B5" w:rsidRDefault="00DB3FDF" w:rsidP="00CC3077">
      <w:pPr>
        <w:pStyle w:val="ListParagraph"/>
        <w:numPr>
          <w:ilvl w:val="0"/>
          <w:numId w:val="2"/>
        </w:numPr>
        <w:spacing w:after="160"/>
        <w:rPr>
          <w:rFonts w:asciiTheme="minorHAnsi" w:hAnsiTheme="minorHAnsi" w:cstheme="minorHAnsi"/>
          <w:b/>
          <w:bCs/>
          <w:color w:val="000000"/>
          <w:sz w:val="24"/>
          <w:szCs w:val="24"/>
          <w:lang w:val="en" w:eastAsia="en-GB"/>
        </w:rPr>
      </w:pPr>
      <w:r w:rsidRPr="009939B5">
        <w:rPr>
          <w:rFonts w:asciiTheme="minorHAnsi" w:hAnsiTheme="minorHAnsi" w:cstheme="minorHAnsi"/>
          <w:b/>
          <w:bCs/>
          <w:color w:val="000000"/>
          <w:sz w:val="24"/>
          <w:szCs w:val="24"/>
          <w:lang w:val="en" w:eastAsia="en-GB"/>
        </w:rPr>
        <w:t xml:space="preserve">How can I make a complaint? </w:t>
      </w:r>
    </w:p>
    <w:p w14:paraId="40901931" w14:textId="77777777" w:rsidR="00DB3FDF" w:rsidRPr="009939B5" w:rsidRDefault="00DB3FDF" w:rsidP="00CC3077">
      <w:pPr>
        <w:spacing w:after="160"/>
        <w:rPr>
          <w:rFonts w:asciiTheme="minorHAnsi" w:hAnsiTheme="minorHAnsi" w:cstheme="minorHAnsi"/>
          <w:color w:val="000000"/>
          <w:sz w:val="24"/>
          <w:szCs w:val="24"/>
          <w:lang w:val="en"/>
        </w:rPr>
      </w:pPr>
      <w:r w:rsidRPr="009939B5">
        <w:rPr>
          <w:rFonts w:asciiTheme="minorHAnsi" w:hAnsiTheme="minorHAnsi" w:cstheme="minorHAnsi"/>
          <w:color w:val="000000"/>
          <w:sz w:val="24"/>
          <w:szCs w:val="24"/>
          <w:lang w:val="en"/>
        </w:rPr>
        <w:t xml:space="preserve">If you are not satisfied with how the GMCA is using the information we hold about you please contact our Data Protection Officer by emailing </w:t>
      </w:r>
      <w:hyperlink r:id="rId9" w:history="1">
        <w:r w:rsidRPr="009939B5">
          <w:rPr>
            <w:rStyle w:val="Hyperlink"/>
            <w:rFonts w:asciiTheme="minorHAnsi" w:hAnsiTheme="minorHAnsi" w:cstheme="minorHAnsi"/>
            <w:sz w:val="24"/>
            <w:szCs w:val="24"/>
          </w:rPr>
          <w:t>officeofdpo@greatermanchester-ca.gov.uk</w:t>
        </w:r>
      </w:hyperlink>
      <w:r w:rsidRPr="009939B5">
        <w:rPr>
          <w:rStyle w:val="Hyperlink"/>
          <w:rFonts w:asciiTheme="minorHAnsi" w:hAnsiTheme="minorHAnsi" w:cstheme="minorHAnsi"/>
          <w:sz w:val="24"/>
          <w:szCs w:val="24"/>
        </w:rPr>
        <w:t xml:space="preserve">. </w:t>
      </w:r>
    </w:p>
    <w:p w14:paraId="7323425E" w14:textId="77777777" w:rsidR="00DB3FDF" w:rsidRPr="009939B5" w:rsidRDefault="00DB3FDF" w:rsidP="0112138A">
      <w:pPr>
        <w:spacing w:after="160"/>
        <w:rPr>
          <w:rFonts w:asciiTheme="minorHAnsi" w:hAnsiTheme="minorHAnsi" w:cstheme="minorBidi"/>
          <w:sz w:val="24"/>
          <w:szCs w:val="24"/>
          <w:lang w:val="en-US"/>
        </w:rPr>
      </w:pPr>
      <w:r w:rsidRPr="0112138A">
        <w:rPr>
          <w:rFonts w:asciiTheme="minorHAnsi" w:hAnsiTheme="minorHAnsi" w:cstheme="minorBidi"/>
          <w:color w:val="000000" w:themeColor="text1"/>
          <w:sz w:val="24"/>
          <w:szCs w:val="24"/>
          <w:lang w:val="en-US"/>
        </w:rPr>
        <w:t xml:space="preserve">If you are still not satisfied with the GMCA’s response to any request to exercise your individual rights or if you believe that the GMCA is not processing your personal data in accordance with the law, you can contact the Information Commissioners’ Office:  </w:t>
      </w:r>
    </w:p>
    <w:p w14:paraId="2AB5FAA0" w14:textId="77777777" w:rsidR="00DB3FDF"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00DB3FDF" w:rsidRPr="009939B5">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SK9 5AF</w:t>
      </w:r>
    </w:p>
    <w:p w14:paraId="225C83F3" w14:textId="77777777" w:rsidR="00DB3FDF" w:rsidRPr="009939B5"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00DB3FDF" w:rsidRPr="009939B5">
        <w:rPr>
          <w:rStyle w:val="Hyperlink"/>
          <w:rFonts w:asciiTheme="minorHAnsi" w:hAnsiTheme="minorHAnsi" w:cstheme="minorHAnsi"/>
          <w:color w:val="auto"/>
          <w:sz w:val="24"/>
          <w:szCs w:val="24"/>
          <w:u w:val="none"/>
        </w:rPr>
        <w:t>0303 123 1113</w:t>
      </w:r>
    </w:p>
    <w:p w14:paraId="523EC11E" w14:textId="77777777" w:rsidR="00EC18E1" w:rsidRPr="009939B5" w:rsidRDefault="00EC18E1" w:rsidP="00CC3077">
      <w:pPr>
        <w:pStyle w:val="Default"/>
        <w:spacing w:after="160"/>
        <w:rPr>
          <w:rFonts w:asciiTheme="minorHAnsi" w:hAnsiTheme="minorHAnsi" w:cstheme="minorHAnsi"/>
        </w:rPr>
      </w:pPr>
    </w:p>
    <w:p w14:paraId="4C836C72" w14:textId="77777777" w:rsidR="008C274D" w:rsidRPr="009939B5" w:rsidRDefault="008C274D" w:rsidP="00CC3077">
      <w:pPr>
        <w:pStyle w:val="Default"/>
        <w:spacing w:after="160"/>
        <w:rPr>
          <w:rFonts w:asciiTheme="minorHAnsi" w:hAnsiTheme="minorHAnsi" w:cstheme="minorHAnsi"/>
        </w:rPr>
      </w:pPr>
    </w:p>
    <w:sectPr w:rsidR="008C274D" w:rsidRPr="009939B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1B9C3" w14:textId="77777777" w:rsidR="00157D2F" w:rsidRDefault="00157D2F" w:rsidP="00D671A2">
      <w:r>
        <w:separator/>
      </w:r>
    </w:p>
  </w:endnote>
  <w:endnote w:type="continuationSeparator" w:id="0">
    <w:p w14:paraId="6A773286" w14:textId="77777777" w:rsidR="00157D2F" w:rsidRDefault="00157D2F" w:rsidP="00D6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41883" w14:textId="77777777" w:rsidR="00157D2F" w:rsidRDefault="00157D2F" w:rsidP="00D671A2">
      <w:r>
        <w:separator/>
      </w:r>
    </w:p>
  </w:footnote>
  <w:footnote w:type="continuationSeparator" w:id="0">
    <w:p w14:paraId="760CA0C9" w14:textId="77777777" w:rsidR="00157D2F" w:rsidRDefault="00157D2F" w:rsidP="00D6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FF16" w14:textId="77777777" w:rsidR="00D671A2" w:rsidRDefault="00D671A2">
    <w:pPr>
      <w:pStyle w:val="Header"/>
    </w:pPr>
    <w:r>
      <w:rPr>
        <w:noProof/>
        <w:lang w:val="en-US" w:eastAsia="en-US"/>
      </w:rPr>
      <w:drawing>
        <wp:anchor distT="0" distB="0" distL="114300" distR="114300" simplePos="0" relativeHeight="251658240" behindDoc="0" locked="0" layoutInCell="1" allowOverlap="1" wp14:anchorId="389332AC" wp14:editId="020BB69F">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717BF8"/>
    <w:multiLevelType w:val="hybridMultilevel"/>
    <w:tmpl w:val="34CE0DAC"/>
    <w:lvl w:ilvl="0" w:tplc="FBDA6F78">
      <w:start w:val="1"/>
      <w:numFmt w:val="bullet"/>
      <w:lvlText w:val=""/>
      <w:lvlJc w:val="left"/>
      <w:pPr>
        <w:ind w:left="720" w:hanging="360"/>
      </w:pPr>
      <w:rPr>
        <w:rFonts w:ascii="Symbol" w:hAnsi="Symbol" w:hint="default"/>
      </w:rPr>
    </w:lvl>
    <w:lvl w:ilvl="1" w:tplc="AAAADFDE">
      <w:start w:val="1"/>
      <w:numFmt w:val="bullet"/>
      <w:lvlText w:val="o"/>
      <w:lvlJc w:val="left"/>
      <w:pPr>
        <w:ind w:left="1440" w:hanging="360"/>
      </w:pPr>
      <w:rPr>
        <w:rFonts w:ascii="Courier New" w:hAnsi="Courier New" w:hint="default"/>
      </w:rPr>
    </w:lvl>
    <w:lvl w:ilvl="2" w:tplc="CE5E69EC">
      <w:start w:val="1"/>
      <w:numFmt w:val="bullet"/>
      <w:lvlText w:val=""/>
      <w:lvlJc w:val="left"/>
      <w:pPr>
        <w:ind w:left="2160" w:hanging="360"/>
      </w:pPr>
      <w:rPr>
        <w:rFonts w:ascii="Wingdings" w:hAnsi="Wingdings" w:hint="default"/>
      </w:rPr>
    </w:lvl>
    <w:lvl w:ilvl="3" w:tplc="DBC0DB1E">
      <w:start w:val="1"/>
      <w:numFmt w:val="bullet"/>
      <w:lvlText w:val=""/>
      <w:lvlJc w:val="left"/>
      <w:pPr>
        <w:ind w:left="2880" w:hanging="360"/>
      </w:pPr>
      <w:rPr>
        <w:rFonts w:ascii="Symbol" w:hAnsi="Symbol" w:hint="default"/>
      </w:rPr>
    </w:lvl>
    <w:lvl w:ilvl="4" w:tplc="B3EE5848">
      <w:start w:val="1"/>
      <w:numFmt w:val="bullet"/>
      <w:lvlText w:val="o"/>
      <w:lvlJc w:val="left"/>
      <w:pPr>
        <w:ind w:left="3600" w:hanging="360"/>
      </w:pPr>
      <w:rPr>
        <w:rFonts w:ascii="Courier New" w:hAnsi="Courier New" w:hint="default"/>
      </w:rPr>
    </w:lvl>
    <w:lvl w:ilvl="5" w:tplc="1E0C037E">
      <w:start w:val="1"/>
      <w:numFmt w:val="bullet"/>
      <w:lvlText w:val=""/>
      <w:lvlJc w:val="left"/>
      <w:pPr>
        <w:ind w:left="4320" w:hanging="360"/>
      </w:pPr>
      <w:rPr>
        <w:rFonts w:ascii="Wingdings" w:hAnsi="Wingdings" w:hint="default"/>
      </w:rPr>
    </w:lvl>
    <w:lvl w:ilvl="6" w:tplc="41503062">
      <w:start w:val="1"/>
      <w:numFmt w:val="bullet"/>
      <w:lvlText w:val=""/>
      <w:lvlJc w:val="left"/>
      <w:pPr>
        <w:ind w:left="5040" w:hanging="360"/>
      </w:pPr>
      <w:rPr>
        <w:rFonts w:ascii="Symbol" w:hAnsi="Symbol" w:hint="default"/>
      </w:rPr>
    </w:lvl>
    <w:lvl w:ilvl="7" w:tplc="8D462D4C">
      <w:start w:val="1"/>
      <w:numFmt w:val="bullet"/>
      <w:lvlText w:val="o"/>
      <w:lvlJc w:val="left"/>
      <w:pPr>
        <w:ind w:left="5760" w:hanging="360"/>
      </w:pPr>
      <w:rPr>
        <w:rFonts w:ascii="Courier New" w:hAnsi="Courier New" w:hint="default"/>
      </w:rPr>
    </w:lvl>
    <w:lvl w:ilvl="8" w:tplc="4B0694D0">
      <w:start w:val="1"/>
      <w:numFmt w:val="bullet"/>
      <w:lvlText w:val=""/>
      <w:lvlJc w:val="left"/>
      <w:pPr>
        <w:ind w:left="6480" w:hanging="360"/>
      </w:pPr>
      <w:rPr>
        <w:rFonts w:ascii="Wingdings" w:hAnsi="Wingdings" w:hint="default"/>
      </w:rPr>
    </w:lvl>
  </w:abstractNum>
  <w:abstractNum w:abstractNumId="3"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0D2FA2"/>
    <w:multiLevelType w:val="hybridMultilevel"/>
    <w:tmpl w:val="C07E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2019941">
    <w:abstractNumId w:val="2"/>
  </w:num>
  <w:num w:numId="2" w16cid:durableId="1053118402">
    <w:abstractNumId w:val="9"/>
  </w:num>
  <w:num w:numId="3" w16cid:durableId="626858335">
    <w:abstractNumId w:val="4"/>
  </w:num>
  <w:num w:numId="4" w16cid:durableId="662320096">
    <w:abstractNumId w:val="5"/>
  </w:num>
  <w:num w:numId="5" w16cid:durableId="753286724">
    <w:abstractNumId w:val="6"/>
  </w:num>
  <w:num w:numId="6" w16cid:durableId="374503556">
    <w:abstractNumId w:val="3"/>
  </w:num>
  <w:num w:numId="7" w16cid:durableId="444159850">
    <w:abstractNumId w:val="8"/>
  </w:num>
  <w:num w:numId="8" w16cid:durableId="1032607824">
    <w:abstractNumId w:val="0"/>
  </w:num>
  <w:num w:numId="9" w16cid:durableId="2072539697">
    <w:abstractNumId w:val="7"/>
  </w:num>
  <w:num w:numId="10" w16cid:durableId="122240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A31C6"/>
    <w:rsid w:val="000B01F0"/>
    <w:rsid w:val="000D5295"/>
    <w:rsid w:val="00130B88"/>
    <w:rsid w:val="0013778C"/>
    <w:rsid w:val="00145AEA"/>
    <w:rsid w:val="00157D2F"/>
    <w:rsid w:val="00187F3F"/>
    <w:rsid w:val="00307AEB"/>
    <w:rsid w:val="00383162"/>
    <w:rsid w:val="00386339"/>
    <w:rsid w:val="0040742C"/>
    <w:rsid w:val="00461643"/>
    <w:rsid w:val="004F21D3"/>
    <w:rsid w:val="00511E56"/>
    <w:rsid w:val="005157A8"/>
    <w:rsid w:val="00536B80"/>
    <w:rsid w:val="005A1BA2"/>
    <w:rsid w:val="005A6FF7"/>
    <w:rsid w:val="00612852"/>
    <w:rsid w:val="006F26AA"/>
    <w:rsid w:val="0071663E"/>
    <w:rsid w:val="00742198"/>
    <w:rsid w:val="00753023"/>
    <w:rsid w:val="00850AB6"/>
    <w:rsid w:val="00883222"/>
    <w:rsid w:val="008C274D"/>
    <w:rsid w:val="008D55F8"/>
    <w:rsid w:val="008F4273"/>
    <w:rsid w:val="009939B5"/>
    <w:rsid w:val="009E2AC6"/>
    <w:rsid w:val="00A5725F"/>
    <w:rsid w:val="00A96975"/>
    <w:rsid w:val="00AC3C3D"/>
    <w:rsid w:val="00AE6055"/>
    <w:rsid w:val="00AF3B20"/>
    <w:rsid w:val="00B504DF"/>
    <w:rsid w:val="00B53C33"/>
    <w:rsid w:val="00C93E68"/>
    <w:rsid w:val="00CC1D0C"/>
    <w:rsid w:val="00CC3077"/>
    <w:rsid w:val="00CE6B8D"/>
    <w:rsid w:val="00D35D78"/>
    <w:rsid w:val="00D671A2"/>
    <w:rsid w:val="00DB3FDF"/>
    <w:rsid w:val="00E02AA2"/>
    <w:rsid w:val="00E90FC3"/>
    <w:rsid w:val="00EB2DBD"/>
    <w:rsid w:val="00EC18E1"/>
    <w:rsid w:val="00F333A3"/>
    <w:rsid w:val="00F73218"/>
    <w:rsid w:val="00FD1922"/>
    <w:rsid w:val="0112138A"/>
    <w:rsid w:val="01750F81"/>
    <w:rsid w:val="0455AE36"/>
    <w:rsid w:val="095ADC29"/>
    <w:rsid w:val="0D4903BB"/>
    <w:rsid w:val="1667DD2C"/>
    <w:rsid w:val="1C146490"/>
    <w:rsid w:val="2032D441"/>
    <w:rsid w:val="204CDF74"/>
    <w:rsid w:val="279B5179"/>
    <w:rsid w:val="2A0C53AB"/>
    <w:rsid w:val="2FACA3F9"/>
    <w:rsid w:val="33BA1D46"/>
    <w:rsid w:val="3CB83A30"/>
    <w:rsid w:val="479E3DBE"/>
    <w:rsid w:val="4E6D899C"/>
    <w:rsid w:val="51CB0AED"/>
    <w:rsid w:val="528FC426"/>
    <w:rsid w:val="556C224D"/>
    <w:rsid w:val="55F7E0B8"/>
    <w:rsid w:val="66DDA505"/>
    <w:rsid w:val="756F0F50"/>
    <w:rsid w:val="7A7F189A"/>
    <w:rsid w:val="7BEEE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BE5CC"/>
  <w15:chartTrackingRefBased/>
  <w15:docId w15:val="{3A8C308F-16A7-4A13-A9E4-FD22A8F6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semiHidden/>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semiHidden/>
    <w:rsid w:val="008C274D"/>
    <w:rPr>
      <w:rFonts w:ascii="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fdpo@greatermanchester-ca.gov.uk" TargetMode="External"/><Relationship Id="rId3" Type="http://schemas.openxmlformats.org/officeDocument/2006/relationships/settings" Target="settings.xml"/><Relationship Id="rId7" Type="http://schemas.openxmlformats.org/officeDocument/2006/relationships/hyperlink" Target="mailto:dataprotection@manchesterfir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manchesterf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5122</Characters>
  <Application>Microsoft Office Word</Application>
  <DocSecurity>0</DocSecurity>
  <Lines>42</Lines>
  <Paragraphs>12</Paragraphs>
  <ScaleCrop>false</ScaleCrop>
  <Company>GMFRS</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Riches, Stephanie</cp:lastModifiedBy>
  <cp:revision>2</cp:revision>
  <cp:lastPrinted>2019-07-01T11:02:00Z</cp:lastPrinted>
  <dcterms:created xsi:type="dcterms:W3CDTF">2025-12-11T21:09:00Z</dcterms:created>
  <dcterms:modified xsi:type="dcterms:W3CDTF">2025-12-11T21:09:00Z</dcterms:modified>
</cp:coreProperties>
</file>